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2" w:beforeAutospacing="0" w:after="76" w:afterAutospacing="0"/>
        <w:ind w:left="0" w:right="0"/>
        <w:jc w:val="center"/>
      </w:pPr>
      <w:r>
        <w:t>3月27日奇瑞汽车股份有限公司专场招聘会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7FCFF"/>
          <w:lang w:val="en-US" w:eastAsia="zh-CN" w:bidi="ar"/>
        </w:rPr>
        <w:t>时间：3月</w:t>
      </w:r>
      <w:r>
        <w:rPr>
          <w:rFonts w:ascii="Calibri" w:hAnsi="Calibri" w:eastAsia="宋体" w:cs="Calibri"/>
          <w:b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7FCFF"/>
          <w:lang w:val="en-US" w:eastAsia="zh-CN" w:bidi="ar"/>
        </w:rPr>
        <w:t>27日</w:t>
      </w:r>
      <w:r>
        <w:rPr>
          <w:rFonts w:hint="eastAsia" w:ascii="宋体" w:hAnsi="宋体" w:eastAsia="宋体" w:cs="宋体"/>
          <w:b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7FCFF"/>
          <w:lang w:val="en-US" w:eastAsia="zh-CN" w:bidi="ar"/>
        </w:rPr>
        <w:t>19:00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7FCFF"/>
          <w:lang w:val="en-US" w:eastAsia="zh-CN" w:bidi="ar"/>
        </w:rPr>
        <w:t>地点：大学生就业市场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7FC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7FCFF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7FCFF"/>
          <w:lang w:val="en-US" w:eastAsia="zh-CN" w:bidi="ar"/>
        </w:rPr>
        <w:t>          奇瑞汽车股份有限公司专场招聘会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企业简介：奇瑞汽车[1] 股份有限公司成立于1997年1月8日，注册资本41亿元。公司以打造"国际品牌"为战略目标，经过十九年的创新发展，现已成为国内最大的集汽车整车、动力总成和关键零部件的研发、试制、生产和销售为一体的自主品牌汽车制造企业，以及中国最大的乘用车出口企业。 公司已具备年产90万辆整车、90万台套发动机及80万台变速箱的生产能力，建立了A00、A0、A、B、SUV五大乘用车产品平台，上市产品覆盖十一大系列共二十一款车型。奇瑞以"安全、节能、环保"为产品发展目标，先后通过ISO9001、德国莱茵公司ISO/TS16949等国际质量体系认证。 2013年，奇瑞累计销量突破400万辆，产品远销80余个国家和地区，累计出口已超过80万辆，并连续11年成为中国最大的乘用车出口企业。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招聘岗位：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施工员、技术员、业务员、管理类等岗位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招聘人数：20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工作地点：济南市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48"/>
          <w:szCs w:val="48"/>
          <w:bdr w:val="none" w:color="auto" w:sz="0" w:space="0"/>
          <w:shd w:val="clear" w:fill="FFFFFF"/>
          <w:lang w:val="en-US" w:eastAsia="zh-CN" w:bidi="ar"/>
        </w:rPr>
        <w:t>招聘要求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2.1本科&amp;硕士招聘基本要求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生源资质：全日制高等院校2017届应届本科/硕士毕业生；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证书要求：取得国家颁发的毕业证书及学位证书，英语等级证书（本科CET-4级及以上，硕士CET-6级及以上）；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在校表现：党员、优秀毕业生、学生干部等优先考虑；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综合素质：阳光心态，学习能力强，团队合作意识好，执行力强，能吃苦耐劳；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其他要求：身体健康，热爱汽车行业，乐于奉献，敢于挑战。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2.2需求职位：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销售类：国内销售、国际销售、品牌传播、市场调研分析等；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研发类：整车/动力总成研发、产品开发、项目管理等；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制造类：工艺规划、工艺技术、生产管理等；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职能类：财务管理、人力资源、战略规划、信息技术/IT等。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2.3专业要求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本科专业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序号 专业分类 专业明细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 汽车类 车辆工程、交通运输、汽车服务工程、能源与动力工程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 机械类 机械设计制造及其自动化、过程装备与控制工程、材料成型及控制工程、工业设计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 电子电气类 电气工程及其自动化、电子信息工程、自动化、电子科学与技术、电子信息科学与技术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 管理类 财务管理、会计学、工商管理、市场营销、人力资源管理、电子商务、国际经济与贸易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 计算机类 计算机科学与技术、信息管理与信息系统、软件工程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 材料类 材料科学与工程、高分子材料与工程、材料化学、金属材料工程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 语言类 西班牙语、英语、俄罗斯语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 其他类 金融学、统计学、应用化学、物流管理、物流工程、广告学、安全工程、包装工程、化学工程与工艺、经济学、工业工程、测控技术与仪器、工程力学、理论与应用力学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硕士专业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序号 专业方向 专业/研究方向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 汽车类 车辆工程、热能工程（内燃机、电厂方向）、动力机械及工程、流体机械及工程、振动与噪声、工程热物理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 机械类 机械设计制造及其自动化、机械电子工程、机械设计及理论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 材料类 材料加工工程、材料成型及控制、金属材料工程、高分子材料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 电子电气类 电力电子与电力传动、电路与系统、电力系统及其自动化、电机与电器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 控制科学与工程类 检测技术及其自动化装置、控制理论与控制工程、模式识别与智能系统、系统工程、导航、制导与控制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 力学类 固体力学、流体力学、工程力学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 其他类 信息管理与信息系统、企业管理、工商管理、计算机科学与技术、市场营销、应用化学、分析化学、新闻学、传播学、广告学、会计学、财政学、经济学、金融学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48"/>
          <w:szCs w:val="4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招聘流程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网申-网络测评-简历筛选-初试-复试-offer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温馨提示：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a.简历中填写的您所学课程的成绩及相关奖励，进入面试环节后，我们将要求您提供相关证明原件； 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b.有突出的特长、社会实践、项目经历和荣誉请尽量说明，我们将非常关注； 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c.您所提供的全部资料应真实、准确、有效，如发现有不实之处，我们保留在不通知的情况下取消下一步安排； 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d.请您保持手机、电子邮箱和网络的畅通，便于我们将测评、面试及offer及时通知到您本人；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e.对于在各招聘环节中落选人员，可能无法一一通知，敬请谅解，同样期待未来您能通过社会招聘加入奇瑞。</w:t>
      </w:r>
      <w:r>
        <w:rPr>
          <w:rFonts w:hint="eastAsia" w:ascii="微软雅黑" w:hAnsi="微软雅黑" w:eastAsia="微软雅黑" w:cs="微软雅黑"/>
          <w:b/>
          <w:caps w:val="0"/>
          <w:color w:val="73777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378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guoxijuan</dc:creator>
  <cp:lastModifiedBy>guoxijuan</cp:lastModifiedBy>
  <dcterms:modified xsi:type="dcterms:W3CDTF">2017-03-24T07:59:15Z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