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page" w:tblpX="1781" w:tblpY="2446"/>
        <w:tblOverlap w:val="never"/>
        <w:tblW w:w="8566" w:type="dxa"/>
        <w:tblLook w:val="04A0"/>
      </w:tblPr>
      <w:tblGrid>
        <w:gridCol w:w="2070"/>
        <w:gridCol w:w="1874"/>
        <w:gridCol w:w="454"/>
        <w:gridCol w:w="827"/>
        <w:gridCol w:w="744"/>
        <w:gridCol w:w="689"/>
        <w:gridCol w:w="1908"/>
      </w:tblGrid>
      <w:tr w:rsidR="00EA255E">
        <w:trPr>
          <w:trHeight w:hRule="exact" w:val="476"/>
        </w:trPr>
        <w:tc>
          <w:tcPr>
            <w:tcW w:w="2070" w:type="dxa"/>
            <w:vAlign w:val="center"/>
          </w:tcPr>
          <w:p w:rsidR="00EA255E" w:rsidRDefault="00EA255E" w:rsidP="00EA255E">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496" w:type="dxa"/>
            <w:gridSpan w:val="6"/>
            <w:vAlign w:val="center"/>
          </w:tcPr>
          <w:p w:rsidR="00EA255E" w:rsidRDefault="00EA255E" w:rsidP="00EA255E">
            <w:pPr>
              <w:spacing w:line="360" w:lineRule="exact"/>
              <w:rPr>
                <w:rFonts w:ascii="黑体" w:eastAsia="黑体" w:hAnsi="黑体" w:cs="黑体"/>
                <w:sz w:val="24"/>
                <w:szCs w:val="32"/>
              </w:rPr>
            </w:pPr>
            <w:r>
              <w:rPr>
                <w:rFonts w:ascii="黑体" w:eastAsia="黑体" w:hAnsi="黑体" w:cs="黑体" w:hint="eastAsia"/>
                <w:sz w:val="24"/>
                <w:szCs w:val="32"/>
              </w:rPr>
              <w:t>山东新景表业有限公司</w:t>
            </w:r>
          </w:p>
        </w:tc>
      </w:tr>
      <w:tr w:rsidR="00EA255E">
        <w:trPr>
          <w:trHeight w:hRule="exact" w:val="476"/>
        </w:trPr>
        <w:tc>
          <w:tcPr>
            <w:tcW w:w="2070" w:type="dxa"/>
            <w:vAlign w:val="center"/>
          </w:tcPr>
          <w:p w:rsidR="00EA255E" w:rsidRDefault="00EA255E" w:rsidP="00EA255E">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496" w:type="dxa"/>
            <w:gridSpan w:val="6"/>
            <w:vAlign w:val="center"/>
          </w:tcPr>
          <w:p w:rsidR="00EA255E" w:rsidRDefault="00EA255E" w:rsidP="00EA255E">
            <w:pPr>
              <w:spacing w:line="360" w:lineRule="exact"/>
              <w:jc w:val="left"/>
              <w:rPr>
                <w:rFonts w:ascii="黑体" w:eastAsia="黑体" w:hAnsi="黑体" w:cs="黑体"/>
                <w:sz w:val="24"/>
                <w:szCs w:val="32"/>
              </w:rPr>
            </w:pPr>
            <w:r>
              <w:rPr>
                <w:rFonts w:ascii="黑体" w:eastAsia="黑体" w:hAnsi="黑体" w:cs="黑体" w:hint="eastAsia"/>
                <w:sz w:val="24"/>
                <w:szCs w:val="32"/>
              </w:rPr>
              <w:t>淄博市周村区丝绸路1966号</w:t>
            </w:r>
          </w:p>
        </w:tc>
      </w:tr>
      <w:tr w:rsidR="00EA255E">
        <w:trPr>
          <w:trHeight w:hRule="exact" w:val="476"/>
        </w:trPr>
        <w:tc>
          <w:tcPr>
            <w:tcW w:w="2070" w:type="dxa"/>
            <w:vAlign w:val="center"/>
          </w:tcPr>
          <w:p w:rsidR="00EA255E" w:rsidRDefault="00EA255E" w:rsidP="00EA255E">
            <w:pPr>
              <w:spacing w:line="360" w:lineRule="exact"/>
              <w:jc w:val="center"/>
              <w:rPr>
                <w:rFonts w:ascii="黑体" w:eastAsia="黑体" w:hAnsi="黑体" w:cs="黑体"/>
                <w:sz w:val="24"/>
                <w:szCs w:val="32"/>
              </w:rPr>
            </w:pPr>
            <w:r>
              <w:rPr>
                <w:rFonts w:ascii="黑体" w:eastAsia="黑体" w:hAnsi="黑体" w:cs="黑体" w:hint="eastAsia"/>
                <w:sz w:val="24"/>
                <w:szCs w:val="32"/>
              </w:rPr>
              <w:t>联 系 人</w:t>
            </w:r>
          </w:p>
        </w:tc>
        <w:tc>
          <w:tcPr>
            <w:tcW w:w="2328" w:type="dxa"/>
            <w:gridSpan w:val="2"/>
            <w:vAlign w:val="center"/>
          </w:tcPr>
          <w:p w:rsidR="00EA255E" w:rsidRDefault="00EA255E" w:rsidP="00EA255E">
            <w:pPr>
              <w:spacing w:line="360" w:lineRule="exact"/>
              <w:jc w:val="left"/>
              <w:rPr>
                <w:rFonts w:ascii="黑体" w:eastAsia="黑体" w:hAnsi="黑体" w:cs="黑体"/>
                <w:sz w:val="24"/>
                <w:szCs w:val="32"/>
              </w:rPr>
            </w:pPr>
            <w:r>
              <w:rPr>
                <w:rFonts w:ascii="黑体" w:eastAsia="黑体" w:hAnsi="黑体" w:cs="黑体" w:hint="eastAsia"/>
                <w:sz w:val="24"/>
                <w:szCs w:val="32"/>
              </w:rPr>
              <w:t>冷婷</w:t>
            </w:r>
          </w:p>
        </w:tc>
        <w:tc>
          <w:tcPr>
            <w:tcW w:w="1571" w:type="dxa"/>
            <w:gridSpan w:val="2"/>
            <w:vAlign w:val="center"/>
          </w:tcPr>
          <w:p w:rsidR="00EA255E" w:rsidRDefault="00EA255E" w:rsidP="00EA255E">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EA255E" w:rsidRDefault="00EA255E" w:rsidP="00EA255E">
            <w:pPr>
              <w:spacing w:line="360" w:lineRule="exact"/>
              <w:jc w:val="left"/>
              <w:rPr>
                <w:rFonts w:ascii="黑体" w:eastAsia="黑体" w:hAnsi="黑体" w:cs="黑体"/>
                <w:sz w:val="24"/>
                <w:szCs w:val="32"/>
              </w:rPr>
            </w:pPr>
            <w:r>
              <w:rPr>
                <w:rFonts w:ascii="黑体" w:eastAsia="黑体" w:hAnsi="黑体" w:cs="黑体" w:hint="eastAsia"/>
                <w:sz w:val="24"/>
                <w:szCs w:val="32"/>
              </w:rPr>
              <w:t>13280693183</w:t>
            </w:r>
          </w:p>
        </w:tc>
      </w:tr>
      <w:tr w:rsidR="00EA255E">
        <w:trPr>
          <w:trHeight w:hRule="exact" w:val="476"/>
        </w:trPr>
        <w:tc>
          <w:tcPr>
            <w:tcW w:w="2070" w:type="dxa"/>
            <w:vAlign w:val="center"/>
          </w:tcPr>
          <w:p w:rsidR="00EA255E" w:rsidRDefault="00EA255E" w:rsidP="00EA255E">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496" w:type="dxa"/>
            <w:gridSpan w:val="6"/>
            <w:vAlign w:val="center"/>
          </w:tcPr>
          <w:p w:rsidR="00EA255E" w:rsidRDefault="00EA255E" w:rsidP="00EA255E">
            <w:pPr>
              <w:spacing w:line="360" w:lineRule="exact"/>
              <w:jc w:val="left"/>
              <w:rPr>
                <w:rFonts w:ascii="黑体" w:eastAsia="黑体" w:hAnsi="黑体" w:cs="黑体"/>
                <w:sz w:val="24"/>
                <w:szCs w:val="32"/>
              </w:rPr>
            </w:pPr>
            <w:r w:rsidRPr="00D45A24">
              <w:rPr>
                <w:rFonts w:ascii="黑体" w:eastAsia="黑体" w:hAnsi="黑体" w:cs="黑体" w:hint="eastAsia"/>
                <w:sz w:val="24"/>
                <w:szCs w:val="32"/>
              </w:rPr>
              <w:t>新景人事hrs@nvvision.com</w:t>
            </w:r>
          </w:p>
        </w:tc>
      </w:tr>
      <w:tr w:rsidR="00EA255E">
        <w:tc>
          <w:tcPr>
            <w:tcW w:w="8566" w:type="dxa"/>
            <w:gridSpan w:val="7"/>
          </w:tcPr>
          <w:p w:rsidR="00EA255E" w:rsidRDefault="00EA255E" w:rsidP="00EA255E">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单位简介（200字以内）</w:t>
            </w:r>
          </w:p>
        </w:tc>
      </w:tr>
      <w:tr w:rsidR="00EA255E">
        <w:trPr>
          <w:trHeight w:val="4036"/>
        </w:trPr>
        <w:tc>
          <w:tcPr>
            <w:tcW w:w="8566" w:type="dxa"/>
            <w:gridSpan w:val="7"/>
          </w:tcPr>
          <w:p w:rsidR="00EA255E" w:rsidRDefault="00EA255E" w:rsidP="00EA255E">
            <w:pPr>
              <w:jc w:val="left"/>
              <w:rPr>
                <w:rFonts w:asciiTheme="minorEastAsia" w:hAnsiTheme="minorEastAsia" w:cstheme="minorEastAsia"/>
                <w:sz w:val="28"/>
                <w:szCs w:val="36"/>
              </w:rPr>
            </w:pPr>
            <w:r>
              <w:rPr>
                <w:rFonts w:ascii="宋体" w:hAnsi="宋体" w:hint="eastAsia"/>
                <w:sz w:val="28"/>
                <w:szCs w:val="28"/>
              </w:rPr>
              <w:t xml:space="preserve">   </w:t>
            </w:r>
            <w:r w:rsidRPr="0009598B">
              <w:rPr>
                <w:rFonts w:ascii="宋体" w:hAnsi="宋体" w:hint="eastAsia"/>
                <w:sz w:val="28"/>
                <w:szCs w:val="28"/>
              </w:rPr>
              <w:t>山东新景表业有限公司</w:t>
            </w:r>
            <w:r w:rsidR="00E17E6E">
              <w:rPr>
                <w:rFonts w:ascii="宋体" w:hAnsi="宋体" w:hint="eastAsia"/>
                <w:sz w:val="28"/>
                <w:szCs w:val="28"/>
              </w:rPr>
              <w:t>（原山东东星表业有限公司）</w:t>
            </w:r>
            <w:r>
              <w:rPr>
                <w:rFonts w:ascii="宋体" w:hAnsi="宋体" w:hint="eastAsia"/>
                <w:sz w:val="28"/>
                <w:szCs w:val="28"/>
              </w:rPr>
              <w:t>，</w:t>
            </w:r>
            <w:r w:rsidRPr="0009598B">
              <w:rPr>
                <w:rFonts w:ascii="宋体" w:hAnsi="宋体" w:hint="eastAsia"/>
                <w:sz w:val="28"/>
                <w:szCs w:val="28"/>
              </w:rPr>
              <w:t>始建于1993年12月，以日本独资企业身份落户周村经济开发区，注册资本968万美元。公司占地面积70亩，员工1000余人。主要生产经营精密手表零配件、精密机</w:t>
            </w:r>
            <w:proofErr w:type="gramStart"/>
            <w:r w:rsidRPr="0009598B">
              <w:rPr>
                <w:rFonts w:ascii="宋体" w:hAnsi="宋体" w:hint="eastAsia"/>
                <w:sz w:val="28"/>
                <w:szCs w:val="28"/>
              </w:rPr>
              <w:t>床板金</w:t>
            </w:r>
            <w:proofErr w:type="gramEnd"/>
            <w:r w:rsidRPr="0009598B">
              <w:rPr>
                <w:rFonts w:ascii="宋体" w:hAnsi="宋体" w:hint="eastAsia"/>
                <w:sz w:val="28"/>
                <w:szCs w:val="28"/>
              </w:rPr>
              <w:t>以及精密机床附属设备等。凭借完善的设计、制造、营销和售后服务等严格管理系统，产品远销香港、日本、瑞士、欧美等国家和地区，并以其一流的品质、优惠的价格、及时的供货、完善的服务而享有较高的信誉，赢得西铁城等著名手表制造商和德玛吉森精机等全球领先的精密机床制造商的一致肯定和高度赞誉，并</w:t>
            </w:r>
            <w:r>
              <w:rPr>
                <w:rFonts w:ascii="宋体" w:hAnsi="宋体" w:hint="eastAsia"/>
                <w:sz w:val="28"/>
                <w:szCs w:val="28"/>
              </w:rPr>
              <w:t>建</w:t>
            </w:r>
            <w:r w:rsidRPr="0009598B">
              <w:rPr>
                <w:rFonts w:ascii="宋体" w:hAnsi="宋体" w:hint="eastAsia"/>
                <w:sz w:val="28"/>
                <w:szCs w:val="28"/>
              </w:rPr>
              <w:t>立了长期的</w:t>
            </w:r>
            <w:r>
              <w:rPr>
                <w:rFonts w:ascii="宋体" w:hAnsi="宋体" w:hint="eastAsia"/>
                <w:sz w:val="28"/>
                <w:szCs w:val="28"/>
              </w:rPr>
              <w:t>战略</w:t>
            </w:r>
            <w:r w:rsidRPr="0009598B">
              <w:rPr>
                <w:rFonts w:ascii="宋体" w:hAnsi="宋体" w:hint="eastAsia"/>
                <w:sz w:val="28"/>
                <w:szCs w:val="28"/>
              </w:rPr>
              <w:t>合作关系</w:t>
            </w:r>
            <w:r w:rsidRPr="0009598B">
              <w:rPr>
                <w:rFonts w:ascii="宋体" w:hAnsi="宋体"/>
                <w:sz w:val="28"/>
                <w:szCs w:val="28"/>
              </w:rPr>
              <w:t>。</w:t>
            </w:r>
          </w:p>
        </w:tc>
      </w:tr>
      <w:tr w:rsidR="00EA255E">
        <w:trPr>
          <w:trHeight w:val="474"/>
        </w:trPr>
        <w:tc>
          <w:tcPr>
            <w:tcW w:w="8566" w:type="dxa"/>
            <w:gridSpan w:val="7"/>
            <w:vAlign w:val="center"/>
          </w:tcPr>
          <w:p w:rsidR="00EA255E" w:rsidRDefault="00EA255E" w:rsidP="00EA255E">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 聘 职 位</w:t>
            </w:r>
          </w:p>
        </w:tc>
      </w:tr>
      <w:tr w:rsidR="00EA255E">
        <w:trPr>
          <w:trHeight w:val="495"/>
        </w:trPr>
        <w:tc>
          <w:tcPr>
            <w:tcW w:w="2070" w:type="dxa"/>
            <w:vAlign w:val="center"/>
          </w:tcPr>
          <w:p w:rsidR="00EA255E" w:rsidRDefault="00EA255E" w:rsidP="00EA255E">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874" w:type="dxa"/>
            <w:vAlign w:val="center"/>
          </w:tcPr>
          <w:p w:rsidR="00EA255E" w:rsidRDefault="00EA255E" w:rsidP="00EA255E">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EA255E" w:rsidRDefault="00EA255E" w:rsidP="00EA255E">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EA255E" w:rsidRDefault="00EA255E" w:rsidP="00EA255E">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908" w:type="dxa"/>
            <w:vAlign w:val="center"/>
          </w:tcPr>
          <w:p w:rsidR="00EA255E" w:rsidRDefault="00EA255E" w:rsidP="00EA255E">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EA255E">
        <w:trPr>
          <w:trHeight w:hRule="exact" w:val="476"/>
        </w:trPr>
        <w:tc>
          <w:tcPr>
            <w:tcW w:w="2070" w:type="dxa"/>
            <w:vAlign w:val="center"/>
          </w:tcPr>
          <w:p w:rsidR="00EA255E" w:rsidRDefault="00EA255E" w:rsidP="00EA255E">
            <w:pPr>
              <w:jc w:val="center"/>
              <w:rPr>
                <w:rFonts w:asciiTheme="minorEastAsia" w:hAnsiTheme="minorEastAsia" w:cstheme="minorEastAsia"/>
                <w:sz w:val="24"/>
              </w:rPr>
            </w:pPr>
            <w:r w:rsidRPr="00D45A24">
              <w:rPr>
                <w:rFonts w:asciiTheme="minorEastAsia" w:hAnsiTheme="minorEastAsia" w:cstheme="minorEastAsia" w:hint="eastAsia"/>
                <w:sz w:val="24"/>
              </w:rPr>
              <w:t>体系人员</w:t>
            </w:r>
          </w:p>
        </w:tc>
        <w:tc>
          <w:tcPr>
            <w:tcW w:w="1874"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工商管理类</w:t>
            </w:r>
          </w:p>
        </w:tc>
        <w:tc>
          <w:tcPr>
            <w:tcW w:w="1281"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1-2</w:t>
            </w:r>
          </w:p>
        </w:tc>
        <w:tc>
          <w:tcPr>
            <w:tcW w:w="1433"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4000-8000</w:t>
            </w:r>
          </w:p>
        </w:tc>
      </w:tr>
      <w:tr w:rsidR="00EA255E">
        <w:trPr>
          <w:trHeight w:hRule="exact" w:val="476"/>
        </w:trPr>
        <w:tc>
          <w:tcPr>
            <w:tcW w:w="2070" w:type="dxa"/>
            <w:vAlign w:val="center"/>
          </w:tcPr>
          <w:p w:rsidR="00EA255E" w:rsidRDefault="00EA255E" w:rsidP="00EA255E">
            <w:pPr>
              <w:jc w:val="center"/>
              <w:rPr>
                <w:rFonts w:asciiTheme="minorEastAsia" w:hAnsiTheme="minorEastAsia" w:cstheme="minorEastAsia"/>
                <w:sz w:val="24"/>
              </w:rPr>
            </w:pPr>
            <w:r w:rsidRPr="00D45A24">
              <w:rPr>
                <w:rFonts w:asciiTheme="minorEastAsia" w:hAnsiTheme="minorEastAsia" w:cstheme="minorEastAsia" w:hint="eastAsia"/>
                <w:sz w:val="24"/>
              </w:rPr>
              <w:t>生物实验室</w:t>
            </w:r>
          </w:p>
        </w:tc>
        <w:tc>
          <w:tcPr>
            <w:tcW w:w="1874"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化学生物专业</w:t>
            </w:r>
          </w:p>
        </w:tc>
        <w:tc>
          <w:tcPr>
            <w:tcW w:w="1281"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1-2</w:t>
            </w:r>
          </w:p>
        </w:tc>
        <w:tc>
          <w:tcPr>
            <w:tcW w:w="1433"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4000-8000</w:t>
            </w:r>
          </w:p>
        </w:tc>
      </w:tr>
      <w:tr w:rsidR="00EA255E" w:rsidTr="00EA255E">
        <w:trPr>
          <w:trHeight w:hRule="exact" w:val="668"/>
        </w:trPr>
        <w:tc>
          <w:tcPr>
            <w:tcW w:w="2070" w:type="dxa"/>
            <w:vAlign w:val="center"/>
          </w:tcPr>
          <w:p w:rsidR="00EA255E" w:rsidRPr="002A01D5" w:rsidRDefault="00EA255E" w:rsidP="00EA255E">
            <w:pPr>
              <w:jc w:val="center"/>
              <w:rPr>
                <w:rFonts w:ascii="宋体" w:eastAsia="宋体" w:hAnsi="宋体" w:cs="宋体"/>
                <w:color w:val="000000"/>
                <w:sz w:val="22"/>
                <w:szCs w:val="22"/>
              </w:rPr>
            </w:pPr>
            <w:r w:rsidRPr="002A01D5">
              <w:rPr>
                <w:rFonts w:ascii="宋体" w:eastAsia="宋体" w:hAnsi="宋体" w:cs="宋体" w:hint="eastAsia"/>
                <w:color w:val="000000"/>
                <w:sz w:val="22"/>
                <w:szCs w:val="22"/>
              </w:rPr>
              <w:t>自动化研发</w:t>
            </w:r>
          </w:p>
          <w:p w:rsidR="00EA255E" w:rsidRDefault="00EA255E" w:rsidP="00EA255E">
            <w:pPr>
              <w:jc w:val="center"/>
              <w:rPr>
                <w:rFonts w:asciiTheme="minorEastAsia" w:hAnsiTheme="minorEastAsia" w:cstheme="minorEastAsia"/>
                <w:sz w:val="24"/>
              </w:rPr>
            </w:pPr>
          </w:p>
        </w:tc>
        <w:tc>
          <w:tcPr>
            <w:tcW w:w="1874"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机械制造及其自动化</w:t>
            </w:r>
          </w:p>
        </w:tc>
        <w:tc>
          <w:tcPr>
            <w:tcW w:w="1281"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6</w:t>
            </w:r>
          </w:p>
        </w:tc>
        <w:tc>
          <w:tcPr>
            <w:tcW w:w="1433"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4000-8000</w:t>
            </w:r>
          </w:p>
        </w:tc>
      </w:tr>
      <w:tr w:rsidR="00EA255E" w:rsidTr="00EA255E">
        <w:trPr>
          <w:trHeight w:hRule="exact" w:val="617"/>
        </w:trPr>
        <w:tc>
          <w:tcPr>
            <w:tcW w:w="2070" w:type="dxa"/>
            <w:vAlign w:val="center"/>
          </w:tcPr>
          <w:p w:rsidR="00EA255E" w:rsidRDefault="00EA255E" w:rsidP="00EA255E">
            <w:pPr>
              <w:jc w:val="center"/>
              <w:rPr>
                <w:rFonts w:asciiTheme="minorEastAsia" w:hAnsiTheme="minorEastAsia" w:cstheme="minorEastAsia"/>
                <w:sz w:val="24"/>
              </w:rPr>
            </w:pPr>
            <w:r w:rsidRPr="00D45A24">
              <w:rPr>
                <w:rFonts w:asciiTheme="minorEastAsia" w:hAnsiTheme="minorEastAsia" w:cstheme="minorEastAsia" w:hint="eastAsia"/>
                <w:sz w:val="24"/>
              </w:rPr>
              <w:t>手表设计师</w:t>
            </w:r>
          </w:p>
        </w:tc>
        <w:tc>
          <w:tcPr>
            <w:tcW w:w="1874"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机械设计及机械制造</w:t>
            </w:r>
          </w:p>
        </w:tc>
        <w:tc>
          <w:tcPr>
            <w:tcW w:w="1281"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6</w:t>
            </w:r>
          </w:p>
        </w:tc>
        <w:tc>
          <w:tcPr>
            <w:tcW w:w="1433" w:type="dxa"/>
            <w:gridSpan w:val="2"/>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sz w:val="24"/>
              </w:rPr>
              <w:t>4000-8000</w:t>
            </w:r>
          </w:p>
        </w:tc>
      </w:tr>
      <w:tr w:rsidR="00EA255E">
        <w:trPr>
          <w:trHeight w:hRule="exact" w:val="476"/>
        </w:trPr>
        <w:tc>
          <w:tcPr>
            <w:tcW w:w="8566" w:type="dxa"/>
            <w:gridSpan w:val="7"/>
            <w:vAlign w:val="center"/>
          </w:tcPr>
          <w:p w:rsidR="00EA255E" w:rsidRDefault="00EA255E" w:rsidP="00EA255E">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EA255E" w:rsidTr="00EA255E">
        <w:trPr>
          <w:trHeight w:hRule="exact" w:val="2239"/>
        </w:trPr>
        <w:tc>
          <w:tcPr>
            <w:tcW w:w="8566" w:type="dxa"/>
            <w:gridSpan w:val="7"/>
            <w:vAlign w:val="center"/>
          </w:tcPr>
          <w:p w:rsidR="00EA255E" w:rsidRDefault="00EA255E" w:rsidP="00EA255E">
            <w:pPr>
              <w:spacing w:line="360" w:lineRule="auto"/>
              <w:rPr>
                <w:rFonts w:asciiTheme="minorEastAsia" w:hAnsiTheme="minorEastAsia" w:cstheme="minorEastAsia"/>
                <w:sz w:val="24"/>
              </w:rPr>
            </w:pPr>
            <w:r>
              <w:rPr>
                <w:rFonts w:asciiTheme="minorEastAsia" w:hAnsiTheme="minorEastAsia" w:cstheme="minorEastAsia" w:hint="eastAsia"/>
                <w:sz w:val="24"/>
              </w:rPr>
              <w:t>全职新引进毕业五年内的全日制学士本科生，</w:t>
            </w:r>
            <w:r w:rsidR="00E17E6E">
              <w:rPr>
                <w:rFonts w:asciiTheme="minorEastAsia" w:hAnsiTheme="minorEastAsia" w:cstheme="minorEastAsia" w:hint="eastAsia"/>
                <w:sz w:val="24"/>
              </w:rPr>
              <w:t>政府</w:t>
            </w:r>
            <w:r>
              <w:rPr>
                <w:rFonts w:asciiTheme="minorEastAsia" w:hAnsiTheme="minorEastAsia" w:cstheme="minorEastAsia" w:hint="eastAsia"/>
                <w:sz w:val="24"/>
              </w:rPr>
              <w:t>每月发放1000元生活补贴，连续发放5年</w:t>
            </w:r>
          </w:p>
          <w:p w:rsidR="00EA255E" w:rsidRDefault="00EA255E" w:rsidP="00EA255E">
            <w:pPr>
              <w:spacing w:line="360" w:lineRule="auto"/>
              <w:rPr>
                <w:rFonts w:asciiTheme="minorEastAsia" w:hAnsiTheme="minorEastAsia" w:cstheme="minorEastAsia"/>
                <w:sz w:val="24"/>
              </w:rPr>
            </w:pPr>
            <w:r>
              <w:rPr>
                <w:rFonts w:asciiTheme="minorEastAsia" w:hAnsiTheme="minorEastAsia" w:cstheme="minorEastAsia" w:hint="eastAsia"/>
                <w:sz w:val="24"/>
              </w:rPr>
              <w:t>全日制学士本科及以上学历的淄博</w:t>
            </w:r>
            <w:proofErr w:type="gramStart"/>
            <w:r>
              <w:rPr>
                <w:rFonts w:asciiTheme="minorEastAsia" w:hAnsiTheme="minorEastAsia" w:cstheme="minorEastAsia" w:hint="eastAsia"/>
                <w:sz w:val="24"/>
              </w:rPr>
              <w:t>籍毕业</w:t>
            </w:r>
            <w:proofErr w:type="gramEnd"/>
            <w:r>
              <w:rPr>
                <w:rFonts w:asciiTheme="minorEastAsia" w:hAnsiTheme="minorEastAsia" w:cstheme="minorEastAsia" w:hint="eastAsia"/>
                <w:sz w:val="24"/>
              </w:rPr>
              <w:t>家庭，</w:t>
            </w:r>
            <w:r w:rsidR="00E17E6E">
              <w:rPr>
                <w:rFonts w:asciiTheme="minorEastAsia" w:hAnsiTheme="minorEastAsia" w:cstheme="minorEastAsia" w:hint="eastAsia"/>
                <w:sz w:val="24"/>
              </w:rPr>
              <w:t>政府</w:t>
            </w:r>
            <w:r>
              <w:rPr>
                <w:rFonts w:asciiTheme="minorEastAsia" w:hAnsiTheme="minorEastAsia" w:cstheme="minorEastAsia" w:hint="eastAsia"/>
                <w:sz w:val="24"/>
              </w:rPr>
              <w:t>给予1万元奖励。</w:t>
            </w:r>
          </w:p>
          <w:p w:rsidR="00EA255E" w:rsidRPr="00EA255E" w:rsidRDefault="00EA255E" w:rsidP="00EA255E">
            <w:pPr>
              <w:rPr>
                <w:rFonts w:asciiTheme="minorEastAsia" w:hAnsiTheme="minorEastAsia" w:cstheme="minorEastAsia"/>
                <w:sz w:val="24"/>
              </w:rPr>
            </w:pPr>
          </w:p>
        </w:tc>
      </w:tr>
    </w:tbl>
    <w:p w:rsidR="00A768BF" w:rsidRDefault="002F11D3">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2020年“淄博-名校人才直通车”山东理工大学站</w:t>
      </w:r>
    </w:p>
    <w:p w:rsidR="00A768BF" w:rsidRDefault="002F11D3">
      <w:pPr>
        <w:spacing w:line="480" w:lineRule="exact"/>
        <w:jc w:val="center"/>
        <w:rPr>
          <w:rFonts w:ascii="方正小标宋简体" w:eastAsia="方正小标宋简体" w:hAnsi="方正小标宋简体" w:cs="方正小标宋简体"/>
          <w:sz w:val="36"/>
          <w:szCs w:val="36"/>
        </w:rPr>
      </w:pPr>
      <w:bookmarkStart w:id="0" w:name="_GoBack"/>
      <w:bookmarkEnd w:id="0"/>
      <w:r>
        <w:rPr>
          <w:rFonts w:ascii="方正小标宋简体" w:eastAsia="方正小标宋简体" w:hAnsi="方正小标宋简体" w:cs="方正小标宋简体" w:hint="eastAsia"/>
          <w:sz w:val="36"/>
          <w:szCs w:val="36"/>
        </w:rPr>
        <w:t>春季线上招聘</w:t>
      </w:r>
      <w:proofErr w:type="gramStart"/>
      <w:r>
        <w:rPr>
          <w:rFonts w:ascii="方正小标宋简体" w:eastAsia="方正小标宋简体" w:hAnsi="方正小标宋简体" w:cs="方正小标宋简体" w:hint="eastAsia"/>
          <w:sz w:val="36"/>
          <w:szCs w:val="36"/>
        </w:rPr>
        <w:t>周企业</w:t>
      </w:r>
      <w:proofErr w:type="gramEnd"/>
      <w:r>
        <w:rPr>
          <w:rFonts w:ascii="方正小标宋简体" w:eastAsia="方正小标宋简体" w:hAnsi="方正小标宋简体" w:cs="方正小标宋简体" w:hint="eastAsia"/>
          <w:sz w:val="36"/>
          <w:szCs w:val="36"/>
        </w:rPr>
        <w:t>报名表</w:t>
      </w:r>
    </w:p>
    <w:sectPr w:rsidR="00A768BF" w:rsidSect="00A768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550" w:rsidRDefault="00501550" w:rsidP="00EA255E">
      <w:r>
        <w:separator/>
      </w:r>
    </w:p>
  </w:endnote>
  <w:endnote w:type="continuationSeparator" w:id="0">
    <w:p w:rsidR="00501550" w:rsidRDefault="00501550" w:rsidP="00EA25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550" w:rsidRDefault="00501550" w:rsidP="00EA255E">
      <w:r>
        <w:separator/>
      </w:r>
    </w:p>
  </w:footnote>
  <w:footnote w:type="continuationSeparator" w:id="0">
    <w:p w:rsidR="00501550" w:rsidRDefault="00501550" w:rsidP="00EA25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68BF"/>
    <w:rsid w:val="000F1EB0"/>
    <w:rsid w:val="002F11D3"/>
    <w:rsid w:val="00501550"/>
    <w:rsid w:val="00A768BF"/>
    <w:rsid w:val="00E17E6E"/>
    <w:rsid w:val="00EA255E"/>
    <w:rsid w:val="0854446B"/>
    <w:rsid w:val="0AF63BCA"/>
    <w:rsid w:val="19846DA4"/>
    <w:rsid w:val="392B204B"/>
    <w:rsid w:val="47961BFD"/>
    <w:rsid w:val="4FD22C3D"/>
    <w:rsid w:val="61CB3E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68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768B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EA25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A255E"/>
    <w:rPr>
      <w:kern w:val="2"/>
      <w:sz w:val="18"/>
      <w:szCs w:val="18"/>
    </w:rPr>
  </w:style>
  <w:style w:type="paragraph" w:styleId="a5">
    <w:name w:val="footer"/>
    <w:basedOn w:val="a"/>
    <w:link w:val="Char0"/>
    <w:rsid w:val="00EA255E"/>
    <w:pPr>
      <w:tabs>
        <w:tab w:val="center" w:pos="4153"/>
        <w:tab w:val="right" w:pos="8306"/>
      </w:tabs>
      <w:snapToGrid w:val="0"/>
      <w:jc w:val="left"/>
    </w:pPr>
    <w:rPr>
      <w:sz w:val="18"/>
      <w:szCs w:val="18"/>
    </w:rPr>
  </w:style>
  <w:style w:type="character" w:customStyle="1" w:styleId="Char0">
    <w:name w:val="页脚 Char"/>
    <w:basedOn w:val="a0"/>
    <w:link w:val="a5"/>
    <w:rsid w:val="00EA255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97</Words>
  <Characters>557</Characters>
  <Application>Microsoft Office Word</Application>
  <DocSecurity>0</DocSecurity>
  <Lines>4</Lines>
  <Paragraphs>1</Paragraphs>
  <ScaleCrop>false</ScaleCrop>
  <Company>NVW</Company>
  <LinksUpToDate>false</LinksUpToDate>
  <CharactersWithSpaces>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zhanghui1</cp:lastModifiedBy>
  <cp:revision>3</cp:revision>
  <dcterms:created xsi:type="dcterms:W3CDTF">2020-05-11T06:15:00Z</dcterms:created>
  <dcterms:modified xsi:type="dcterms:W3CDTF">2020-05-12T03:18:00Z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