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92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390"/>
        <w:gridCol w:w="1938"/>
        <w:gridCol w:w="94"/>
        <w:gridCol w:w="1309"/>
        <w:gridCol w:w="168"/>
        <w:gridCol w:w="1250"/>
        <w:gridCol w:w="2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715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淄博万梦众创新能源科技有限公司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715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淄博市周村区恒星路59号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李艳霞</w:t>
            </w:r>
          </w:p>
        </w:tc>
        <w:tc>
          <w:tcPr>
            <w:tcW w:w="157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15169367567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715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37813692@qq.com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4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0" w:hRule="atLeast"/>
        </w:trPr>
        <w:tc>
          <w:tcPr>
            <w:tcW w:w="9224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淄博万梦众创新能源科技有限公司成立于2017年11月，注册资金1000万元，是一家以新能源汽车产业为中心集新能源汽车销售及融资租赁、配套服务设施建设、智慧物流同城配送的解决方案及运营、智慧物流网络搭建、现代化物流园区建设运营、电子商务、人才孵化为一体的多元化新兴企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公司秉承“绿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色运力·物畅其流”的发展理念，坚持“以人为本·万众创业”的根本宗旨，依托“新旧动能转换”大背景努力实现跨产业融合生态化发展的企业目标，力争成为最有价值的产业融合共创生态平台的组织者，成为新能源汽车产业的综合服务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22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46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4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宣传策划专员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宣传/设计专业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本科以上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3000-6000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4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直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播管理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/经纪人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不限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本科以上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3500+提成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4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网络直播销售人员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不限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本科以上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3000+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4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保险业务人员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不限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本科以上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3000+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4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物流经理助理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不限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本科以上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3000+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9224" w:type="dxa"/>
            <w:gridSpan w:val="8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9224" w:type="dxa"/>
            <w:gridSpan w:val="8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1E367E20"/>
    <w:rsid w:val="31811BA8"/>
    <w:rsid w:val="392B204B"/>
    <w:rsid w:val="3F1E0D83"/>
    <w:rsid w:val="47961BFD"/>
    <w:rsid w:val="4FD22C3D"/>
    <w:rsid w:val="61CB3E11"/>
    <w:rsid w:val="7C75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dcterms:modified xsi:type="dcterms:W3CDTF">2020-05-12T01:56:21Z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