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 w:firstRow="1" w:lastRow="0" w:firstColumn="1" w:lastColumn="0" w:noHBand="0" w:noVBand="1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AA4257" w14:paraId="71533194" w14:textId="77777777">
        <w:trPr>
          <w:trHeight w:hRule="exact" w:val="476"/>
        </w:trPr>
        <w:tc>
          <w:tcPr>
            <w:tcW w:w="2070" w:type="dxa"/>
            <w:vAlign w:val="center"/>
          </w:tcPr>
          <w:p w14:paraId="1BBEA52C" w14:textId="77777777" w:rsidR="00AA4257" w:rsidRDefault="00EC4FE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14:paraId="7BD33989" w14:textId="41F83109" w:rsidR="00AA4257" w:rsidRDefault="000D03D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金联创网络科技有限公司淄博分公司</w:t>
            </w:r>
          </w:p>
        </w:tc>
      </w:tr>
      <w:tr w:rsidR="00AA4257" w14:paraId="7AA49F67" w14:textId="77777777">
        <w:trPr>
          <w:trHeight w:hRule="exact" w:val="476"/>
        </w:trPr>
        <w:tc>
          <w:tcPr>
            <w:tcW w:w="2070" w:type="dxa"/>
            <w:vAlign w:val="center"/>
          </w:tcPr>
          <w:p w14:paraId="1FA201DD" w14:textId="77777777" w:rsidR="00AA4257" w:rsidRDefault="00EC4FE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14:paraId="252E41F2" w14:textId="330A1145" w:rsidR="00AA4257" w:rsidRPr="000D03D2" w:rsidRDefault="000D03D2">
            <w:pPr>
              <w:spacing w:line="3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0D03D2">
              <w:rPr>
                <w:rFonts w:ascii="黑体" w:eastAsia="黑体" w:hAnsi="黑体" w:cs="黑体" w:hint="eastAsia"/>
                <w:szCs w:val="21"/>
              </w:rPr>
              <w:t>淄博市临淄区齐兴路1</w:t>
            </w:r>
            <w:r w:rsidRPr="000D03D2">
              <w:rPr>
                <w:rFonts w:ascii="黑体" w:eastAsia="黑体" w:hAnsi="黑体" w:cs="黑体"/>
                <w:szCs w:val="21"/>
              </w:rPr>
              <w:t>93</w:t>
            </w:r>
            <w:r w:rsidRPr="000D03D2">
              <w:rPr>
                <w:rFonts w:ascii="黑体" w:eastAsia="黑体" w:hAnsi="黑体" w:cs="黑体" w:hint="eastAsia"/>
                <w:szCs w:val="21"/>
              </w:rPr>
              <w:t>号颐高国际电子商务产业园4号楼3层</w:t>
            </w:r>
          </w:p>
        </w:tc>
      </w:tr>
      <w:tr w:rsidR="00AA4257" w14:paraId="1AAF8109" w14:textId="77777777">
        <w:trPr>
          <w:trHeight w:hRule="exact" w:val="476"/>
        </w:trPr>
        <w:tc>
          <w:tcPr>
            <w:tcW w:w="2070" w:type="dxa"/>
            <w:vAlign w:val="center"/>
          </w:tcPr>
          <w:p w14:paraId="18841EFE" w14:textId="77777777" w:rsidR="00AA4257" w:rsidRDefault="00EC4FE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 系 人</w:t>
            </w:r>
          </w:p>
        </w:tc>
        <w:tc>
          <w:tcPr>
            <w:tcW w:w="2328" w:type="dxa"/>
            <w:gridSpan w:val="2"/>
            <w:vAlign w:val="center"/>
          </w:tcPr>
          <w:p w14:paraId="1FA5B165" w14:textId="636F6AA1" w:rsidR="00AA4257" w:rsidRDefault="000D03D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周</w:t>
            </w:r>
            <w:r w:rsidR="004808A0">
              <w:rPr>
                <w:rFonts w:ascii="黑体" w:eastAsia="黑体" w:hAnsi="黑体" w:cs="黑体" w:hint="eastAsia"/>
                <w:sz w:val="24"/>
                <w:szCs w:val="32"/>
              </w:rPr>
              <w:t>经理</w:t>
            </w:r>
          </w:p>
        </w:tc>
        <w:tc>
          <w:tcPr>
            <w:tcW w:w="1571" w:type="dxa"/>
            <w:gridSpan w:val="2"/>
            <w:vAlign w:val="center"/>
          </w:tcPr>
          <w:p w14:paraId="32932F3B" w14:textId="77777777" w:rsidR="00AA4257" w:rsidRDefault="00EC4FE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14:paraId="5387C578" w14:textId="332FE135" w:rsidR="00AA4257" w:rsidRDefault="00EC4FE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0533-7969770</w:t>
            </w:r>
          </w:p>
        </w:tc>
      </w:tr>
      <w:tr w:rsidR="00AA4257" w14:paraId="17F12BC1" w14:textId="77777777">
        <w:trPr>
          <w:trHeight w:hRule="exact" w:val="476"/>
        </w:trPr>
        <w:tc>
          <w:tcPr>
            <w:tcW w:w="2070" w:type="dxa"/>
            <w:vAlign w:val="center"/>
          </w:tcPr>
          <w:p w14:paraId="59F5F416" w14:textId="77777777" w:rsidR="00AA4257" w:rsidRDefault="00EC4FE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14:paraId="4BA1C436" w14:textId="76D51AFC" w:rsidR="00AA4257" w:rsidRDefault="000D03D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z</w:t>
            </w:r>
            <w:r>
              <w:rPr>
                <w:rFonts w:ascii="黑体" w:eastAsia="黑体" w:hAnsi="黑体" w:cs="黑体"/>
                <w:sz w:val="24"/>
                <w:szCs w:val="32"/>
              </w:rPr>
              <w:t>houyongxian@315i.com</w:t>
            </w:r>
          </w:p>
        </w:tc>
      </w:tr>
      <w:tr w:rsidR="00AA4257" w14:paraId="1538158E" w14:textId="77777777">
        <w:tc>
          <w:tcPr>
            <w:tcW w:w="8566" w:type="dxa"/>
            <w:gridSpan w:val="7"/>
          </w:tcPr>
          <w:p w14:paraId="1A284051" w14:textId="77777777" w:rsidR="00AA4257" w:rsidRDefault="00EC4FE2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单位简介（200字以内）</w:t>
            </w:r>
          </w:p>
        </w:tc>
      </w:tr>
      <w:tr w:rsidR="00AA4257" w14:paraId="402CA137" w14:textId="77777777">
        <w:trPr>
          <w:trHeight w:val="4036"/>
        </w:trPr>
        <w:tc>
          <w:tcPr>
            <w:tcW w:w="8566" w:type="dxa"/>
            <w:gridSpan w:val="7"/>
          </w:tcPr>
          <w:p w14:paraId="239FAFEB" w14:textId="2BA3C211" w:rsidR="00AA4257" w:rsidRPr="000D03D2" w:rsidRDefault="000D03D2" w:rsidP="000D03D2">
            <w:pPr>
              <w:spacing w:line="360" w:lineRule="exact"/>
              <w:ind w:firstLineChars="200" w:firstLine="420"/>
              <w:rPr>
                <w:rFonts w:asciiTheme="minorEastAsia" w:hAnsiTheme="minorEastAsia" w:cstheme="minorEastAsia"/>
                <w:szCs w:val="21"/>
              </w:rPr>
            </w:pPr>
            <w:r w:rsidRPr="000D03D2">
              <w:rPr>
                <w:rFonts w:asciiTheme="minorEastAsia" w:hAnsiTheme="minorEastAsia" w:cstheme="minorEastAsia" w:hint="eastAsia"/>
                <w:szCs w:val="21"/>
              </w:rPr>
              <w:t>金联创是中国领先</w:t>
            </w:r>
            <w:r w:rsidRPr="000D03D2">
              <w:rPr>
                <w:rFonts w:asciiTheme="minorEastAsia" w:hAnsiTheme="minorEastAsia" w:cstheme="minorEastAsia"/>
                <w:szCs w:val="21"/>
              </w:rPr>
              <w:t>的</w:t>
            </w:r>
            <w:r w:rsidRPr="000D03D2">
              <w:rPr>
                <w:rFonts w:asciiTheme="minorEastAsia" w:hAnsiTheme="minorEastAsia" w:cstheme="minorEastAsia" w:hint="eastAsia"/>
                <w:szCs w:val="21"/>
              </w:rPr>
              <w:t>基于大数据</w:t>
            </w:r>
            <w:r w:rsidRPr="000D03D2">
              <w:rPr>
                <w:rFonts w:asciiTheme="minorEastAsia" w:hAnsiTheme="minorEastAsia" w:cstheme="minorEastAsia"/>
                <w:szCs w:val="21"/>
              </w:rPr>
              <w:t>、人工智能和区块链的</w:t>
            </w:r>
            <w:r w:rsidRPr="000D03D2">
              <w:rPr>
                <w:rFonts w:asciiTheme="minorEastAsia" w:hAnsiTheme="minorEastAsia" w:cstheme="minorEastAsia" w:hint="eastAsia"/>
                <w:szCs w:val="21"/>
              </w:rPr>
              <w:t>大宗商品一体化交易服务商，为</w:t>
            </w:r>
            <w:r w:rsidRPr="000D03D2">
              <w:rPr>
                <w:rFonts w:asciiTheme="minorEastAsia" w:hAnsiTheme="minorEastAsia" w:cstheme="minorEastAsia"/>
                <w:szCs w:val="21"/>
              </w:rPr>
              <w:t>大宗商品</w:t>
            </w:r>
            <w:r w:rsidRPr="000D03D2">
              <w:rPr>
                <w:rFonts w:asciiTheme="minorEastAsia" w:hAnsiTheme="minorEastAsia" w:cstheme="minorEastAsia" w:hint="eastAsia"/>
                <w:szCs w:val="21"/>
              </w:rPr>
              <w:t>现货</w:t>
            </w:r>
            <w:r w:rsidRPr="000D03D2">
              <w:rPr>
                <w:rFonts w:asciiTheme="minorEastAsia" w:hAnsiTheme="minorEastAsia" w:cstheme="minorEastAsia"/>
                <w:szCs w:val="21"/>
              </w:rPr>
              <w:t>市场、场外市场、期货市场</w:t>
            </w:r>
            <w:r w:rsidRPr="000D03D2">
              <w:rPr>
                <w:rFonts w:asciiTheme="minorEastAsia" w:hAnsiTheme="minorEastAsia" w:cstheme="minorEastAsia" w:hint="eastAsia"/>
                <w:szCs w:val="21"/>
              </w:rPr>
              <w:t>的参与者</w:t>
            </w:r>
            <w:r w:rsidRPr="000D03D2">
              <w:rPr>
                <w:rFonts w:asciiTheme="minorEastAsia" w:hAnsiTheme="minorEastAsia" w:cstheme="minorEastAsia"/>
                <w:szCs w:val="21"/>
              </w:rPr>
              <w:t>，提供资讯服务、</w:t>
            </w:r>
            <w:r w:rsidRPr="000D03D2">
              <w:rPr>
                <w:rFonts w:asciiTheme="minorEastAsia" w:hAnsiTheme="minorEastAsia" w:cstheme="minorEastAsia" w:hint="eastAsia"/>
                <w:szCs w:val="21"/>
              </w:rPr>
              <w:t>研究</w:t>
            </w:r>
            <w:r w:rsidRPr="000D03D2">
              <w:rPr>
                <w:rFonts w:asciiTheme="minorEastAsia" w:hAnsiTheme="minorEastAsia" w:cstheme="minorEastAsia"/>
                <w:szCs w:val="21"/>
              </w:rPr>
              <w:t>咨询服务、会展与培训服务、圈内交易服务</w:t>
            </w:r>
            <w:r w:rsidRPr="000D03D2">
              <w:rPr>
                <w:rFonts w:asciiTheme="minorEastAsia" w:hAnsiTheme="minorEastAsia" w:cstheme="minorEastAsia" w:hint="eastAsia"/>
                <w:szCs w:val="21"/>
              </w:rPr>
              <w:t>和</w:t>
            </w:r>
            <w:r w:rsidRPr="000D03D2">
              <w:rPr>
                <w:rFonts w:asciiTheme="minorEastAsia" w:hAnsiTheme="minorEastAsia" w:cstheme="minorEastAsia"/>
                <w:szCs w:val="21"/>
              </w:rPr>
              <w:t>金融科技服务</w:t>
            </w:r>
            <w:r w:rsidRPr="000D03D2">
              <w:rPr>
                <w:rFonts w:asciiTheme="minorEastAsia" w:hAnsiTheme="minorEastAsia" w:cstheme="minorEastAsia" w:hint="eastAsia"/>
                <w:szCs w:val="21"/>
              </w:rPr>
              <w:t>。金联创拥有上千人的专业交易服务团队，拥有庞大专业的行业数据库，服务全球客户1</w:t>
            </w:r>
            <w:r w:rsidRPr="000D03D2">
              <w:rPr>
                <w:rFonts w:asciiTheme="minorEastAsia" w:hAnsiTheme="minorEastAsia" w:cstheme="minorEastAsia"/>
                <w:szCs w:val="21"/>
              </w:rPr>
              <w:t>38</w:t>
            </w:r>
            <w:r w:rsidRPr="000D03D2">
              <w:rPr>
                <w:rFonts w:asciiTheme="minorEastAsia" w:hAnsiTheme="minorEastAsia" w:cstheme="minorEastAsia" w:hint="eastAsia"/>
                <w:szCs w:val="21"/>
              </w:rPr>
              <w:t>万家，年交易额数百亿，</w:t>
            </w:r>
            <w:r w:rsidRPr="000D03D2">
              <w:rPr>
                <w:rFonts w:asciiTheme="minorEastAsia" w:hAnsiTheme="minorEastAsia" w:cstheme="minorEastAsia"/>
                <w:szCs w:val="21"/>
              </w:rPr>
              <w:t>覆盖</w:t>
            </w:r>
            <w:r w:rsidRPr="000D03D2">
              <w:rPr>
                <w:rFonts w:asciiTheme="minorEastAsia" w:hAnsiTheme="minorEastAsia" w:cstheme="minorEastAsia" w:hint="eastAsia"/>
                <w:szCs w:val="21"/>
              </w:rPr>
              <w:t>石油、天然气、化工、塑料、橡胶、化肥、涂料、钢铁、有色金属、煤炭等</w:t>
            </w:r>
            <w:r w:rsidRPr="000D03D2">
              <w:rPr>
                <w:rFonts w:asciiTheme="minorEastAsia" w:hAnsiTheme="minorEastAsia" w:cstheme="minorEastAsia"/>
                <w:szCs w:val="21"/>
              </w:rPr>
              <w:t>十</w:t>
            </w:r>
            <w:r w:rsidRPr="000D03D2">
              <w:rPr>
                <w:rFonts w:asciiTheme="minorEastAsia" w:hAnsiTheme="minorEastAsia" w:cstheme="minorEastAsia" w:hint="eastAsia"/>
                <w:szCs w:val="21"/>
              </w:rPr>
              <w:t>余</w:t>
            </w:r>
            <w:r w:rsidRPr="000D03D2">
              <w:rPr>
                <w:rFonts w:asciiTheme="minorEastAsia" w:hAnsiTheme="minorEastAsia" w:cstheme="minorEastAsia"/>
                <w:szCs w:val="21"/>
              </w:rPr>
              <w:t>个行业</w:t>
            </w:r>
            <w:r w:rsidRPr="000D03D2">
              <w:rPr>
                <w:rFonts w:asciiTheme="minorEastAsia" w:hAnsiTheme="minorEastAsia" w:cstheme="minorEastAsia" w:hint="eastAsia"/>
                <w:szCs w:val="21"/>
              </w:rPr>
              <w:t>数百个产品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</w:tr>
      <w:tr w:rsidR="00AA4257" w14:paraId="0566CDA6" w14:textId="77777777">
        <w:trPr>
          <w:trHeight w:val="474"/>
        </w:trPr>
        <w:tc>
          <w:tcPr>
            <w:tcW w:w="8566" w:type="dxa"/>
            <w:gridSpan w:val="7"/>
            <w:vAlign w:val="center"/>
          </w:tcPr>
          <w:p w14:paraId="0B318277" w14:textId="77777777" w:rsidR="00AA4257" w:rsidRDefault="00EC4FE2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 聘 职 位</w:t>
            </w:r>
          </w:p>
        </w:tc>
      </w:tr>
      <w:tr w:rsidR="00AA4257" w14:paraId="46EDB279" w14:textId="77777777">
        <w:trPr>
          <w:trHeight w:val="495"/>
        </w:trPr>
        <w:tc>
          <w:tcPr>
            <w:tcW w:w="2070" w:type="dxa"/>
            <w:vAlign w:val="center"/>
          </w:tcPr>
          <w:p w14:paraId="53EC188B" w14:textId="77777777" w:rsidR="00AA4257" w:rsidRDefault="00EC4FE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14:paraId="23767207" w14:textId="77777777" w:rsidR="00AA4257" w:rsidRDefault="00EC4FE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14:paraId="12012EBE" w14:textId="77777777" w:rsidR="00AA4257" w:rsidRDefault="00EC4FE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14:paraId="526AEB57" w14:textId="77777777" w:rsidR="00AA4257" w:rsidRDefault="00EC4FE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14:paraId="6AD34AE9" w14:textId="77777777" w:rsidR="00AA4257" w:rsidRDefault="00EC4FE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AA4257" w14:paraId="3417660D" w14:textId="77777777">
        <w:trPr>
          <w:trHeight w:hRule="exact" w:val="476"/>
        </w:trPr>
        <w:tc>
          <w:tcPr>
            <w:tcW w:w="2070" w:type="dxa"/>
            <w:vAlign w:val="center"/>
          </w:tcPr>
          <w:p w14:paraId="27E4A01A" w14:textId="29ECD0A8" w:rsidR="00AA4257" w:rsidRDefault="000D03D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分析师</w:t>
            </w:r>
          </w:p>
        </w:tc>
        <w:tc>
          <w:tcPr>
            <w:tcW w:w="1874" w:type="dxa"/>
            <w:vAlign w:val="center"/>
          </w:tcPr>
          <w:p w14:paraId="08DEDE9D" w14:textId="10DBF0E6" w:rsidR="00AA4257" w:rsidRPr="000D03D2" w:rsidRDefault="000D03D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0D03D2">
              <w:rPr>
                <w:rFonts w:asciiTheme="minorEastAsia" w:hAnsiTheme="minorEastAsia" w:cstheme="minorEastAsia" w:hint="eastAsia"/>
                <w:szCs w:val="21"/>
              </w:rPr>
              <w:t>化工、经济、金融、国际经济与贸易</w:t>
            </w:r>
          </w:p>
        </w:tc>
        <w:tc>
          <w:tcPr>
            <w:tcW w:w="1281" w:type="dxa"/>
            <w:gridSpan w:val="2"/>
            <w:vAlign w:val="center"/>
          </w:tcPr>
          <w:p w14:paraId="690EE65A" w14:textId="5968427F" w:rsidR="00AA4257" w:rsidRDefault="000D03D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</w:t>
            </w:r>
          </w:p>
        </w:tc>
        <w:tc>
          <w:tcPr>
            <w:tcW w:w="1433" w:type="dxa"/>
            <w:gridSpan w:val="2"/>
            <w:vAlign w:val="center"/>
          </w:tcPr>
          <w:p w14:paraId="7BA8092C" w14:textId="0FCBEEDC" w:rsidR="00AA4257" w:rsidRDefault="000D03D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14:paraId="7874CE33" w14:textId="560DC71B" w:rsidR="00AA4257" w:rsidRDefault="000D03D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  <w:r>
              <w:rPr>
                <w:rFonts w:asciiTheme="minorEastAsia" w:hAnsiTheme="minorEastAsia" w:cstheme="minorEastAsia"/>
                <w:sz w:val="24"/>
              </w:rPr>
              <w:t>000-8000</w:t>
            </w:r>
            <w:r>
              <w:rPr>
                <w:rFonts w:asciiTheme="minorEastAsia" w:hAnsiTheme="minorEastAsia" w:cstheme="minorEastAsia" w:hint="eastAsia"/>
                <w:sz w:val="24"/>
              </w:rPr>
              <w:t>元</w:t>
            </w:r>
          </w:p>
        </w:tc>
      </w:tr>
      <w:tr w:rsidR="00AA4257" w14:paraId="1B1C35EE" w14:textId="77777777">
        <w:trPr>
          <w:trHeight w:hRule="exact" w:val="476"/>
        </w:trPr>
        <w:tc>
          <w:tcPr>
            <w:tcW w:w="2070" w:type="dxa"/>
            <w:vAlign w:val="center"/>
          </w:tcPr>
          <w:p w14:paraId="00B2CD61" w14:textId="77777777" w:rsidR="00AA4257" w:rsidRDefault="00AA425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14:paraId="667DAEBE" w14:textId="77777777" w:rsidR="00AA4257" w:rsidRDefault="00AA425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14:paraId="7EA5AB2D" w14:textId="77777777" w:rsidR="00AA4257" w:rsidRDefault="00AA425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34A4E831" w14:textId="77777777" w:rsidR="00AA4257" w:rsidRDefault="00AA425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356C699B" w14:textId="77777777" w:rsidR="00AA4257" w:rsidRDefault="00AA425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AA4257" w14:paraId="0C453651" w14:textId="77777777">
        <w:trPr>
          <w:trHeight w:hRule="exact" w:val="476"/>
        </w:trPr>
        <w:tc>
          <w:tcPr>
            <w:tcW w:w="2070" w:type="dxa"/>
            <w:vAlign w:val="center"/>
          </w:tcPr>
          <w:p w14:paraId="244D9E0A" w14:textId="77777777" w:rsidR="00AA4257" w:rsidRDefault="00AA425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14:paraId="50B4B069" w14:textId="77777777" w:rsidR="00AA4257" w:rsidRDefault="00AA425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14:paraId="3EE090A0" w14:textId="77777777" w:rsidR="00AA4257" w:rsidRDefault="00AA425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481913DB" w14:textId="77777777" w:rsidR="00AA4257" w:rsidRDefault="00AA425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051B8836" w14:textId="77777777" w:rsidR="00AA4257" w:rsidRDefault="00AA425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AA4257" w14:paraId="70128BF8" w14:textId="77777777">
        <w:trPr>
          <w:trHeight w:hRule="exact" w:val="476"/>
        </w:trPr>
        <w:tc>
          <w:tcPr>
            <w:tcW w:w="2070" w:type="dxa"/>
            <w:vAlign w:val="center"/>
          </w:tcPr>
          <w:p w14:paraId="56418BD4" w14:textId="77777777" w:rsidR="00AA4257" w:rsidRDefault="00AA425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14:paraId="2B9E2C05" w14:textId="77777777" w:rsidR="00AA4257" w:rsidRDefault="00AA425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14:paraId="6E0B73C9" w14:textId="77777777" w:rsidR="00AA4257" w:rsidRDefault="00AA425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4865DA29" w14:textId="77777777" w:rsidR="00AA4257" w:rsidRDefault="00AA425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066F1F5B" w14:textId="77777777" w:rsidR="00AA4257" w:rsidRDefault="00AA425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AA4257" w14:paraId="5237604E" w14:textId="77777777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14:paraId="1290A5DA" w14:textId="77777777" w:rsidR="00AA4257" w:rsidRDefault="00EC4FE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AA4257" w14:paraId="2777EAA6" w14:textId="77777777">
        <w:trPr>
          <w:trHeight w:hRule="exact" w:val="3015"/>
        </w:trPr>
        <w:tc>
          <w:tcPr>
            <w:tcW w:w="8566" w:type="dxa"/>
            <w:gridSpan w:val="7"/>
            <w:vAlign w:val="center"/>
          </w:tcPr>
          <w:p w14:paraId="31766E72" w14:textId="1282A707" w:rsidR="00AA4257" w:rsidRDefault="000D03D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人才金政3</w:t>
            </w:r>
            <w:r>
              <w:rPr>
                <w:rFonts w:asciiTheme="minorEastAsia" w:hAnsiTheme="minorEastAsia" w:cstheme="minorEastAsia"/>
                <w:sz w:val="24"/>
              </w:rPr>
              <w:t>7</w:t>
            </w:r>
            <w:r>
              <w:rPr>
                <w:rFonts w:asciiTheme="minorEastAsia" w:hAnsiTheme="minorEastAsia" w:cstheme="minorEastAsia" w:hint="eastAsia"/>
                <w:sz w:val="24"/>
              </w:rPr>
              <w:t>条</w:t>
            </w:r>
          </w:p>
        </w:tc>
      </w:tr>
    </w:tbl>
    <w:p w14:paraId="3E71B6F9" w14:textId="77777777" w:rsidR="00AA4257" w:rsidRDefault="00EC4FE2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2020年“淄博-名校人才直通车”山东理工大学站</w:t>
      </w:r>
    </w:p>
    <w:p w14:paraId="2B85520A" w14:textId="77777777" w:rsidR="00AA4257" w:rsidRDefault="00EC4FE2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春季线上招聘周企业报名表</w:t>
      </w:r>
    </w:p>
    <w:sectPr w:rsidR="00AA42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ADD537" w14:textId="77777777" w:rsidR="00BB00FB" w:rsidRDefault="00BB00FB" w:rsidP="004808A0">
      <w:r>
        <w:separator/>
      </w:r>
    </w:p>
  </w:endnote>
  <w:endnote w:type="continuationSeparator" w:id="0">
    <w:p w14:paraId="1A989D83" w14:textId="77777777" w:rsidR="00BB00FB" w:rsidRDefault="00BB00FB" w:rsidP="00480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1F5600" w14:textId="77777777" w:rsidR="00BB00FB" w:rsidRDefault="00BB00FB" w:rsidP="004808A0">
      <w:r>
        <w:separator/>
      </w:r>
    </w:p>
  </w:footnote>
  <w:footnote w:type="continuationSeparator" w:id="0">
    <w:p w14:paraId="42AB5855" w14:textId="77777777" w:rsidR="00BB00FB" w:rsidRDefault="00BB00FB" w:rsidP="00480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257"/>
    <w:rsid w:val="000D03D2"/>
    <w:rsid w:val="00363878"/>
    <w:rsid w:val="004808A0"/>
    <w:rsid w:val="00AA4257"/>
    <w:rsid w:val="00BB00FB"/>
    <w:rsid w:val="00EC4FE2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503255"/>
  <w15:docId w15:val="{8888B423-F2B9-4448-8E00-094A6DEF8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80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808A0"/>
    <w:rPr>
      <w:kern w:val="2"/>
      <w:sz w:val="18"/>
      <w:szCs w:val="18"/>
    </w:rPr>
  </w:style>
  <w:style w:type="paragraph" w:styleId="a6">
    <w:name w:val="footer"/>
    <w:basedOn w:val="a"/>
    <w:link w:val="a7"/>
    <w:rsid w:val="00480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4808A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feather26@163.com</cp:lastModifiedBy>
  <cp:revision>4</cp:revision>
  <dcterms:created xsi:type="dcterms:W3CDTF">2020-05-11T06:15:00Z</dcterms:created>
  <dcterms:modified xsi:type="dcterms:W3CDTF">2020-05-12T09:14:00Z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