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pPr w:leftFromText="180" w:rightFromText="180" w:vertAnchor="page" w:horzAnchor="page" w:tblpX="1781" w:tblpY="2446"/>
        <w:tblOverlap w:val="never"/>
        <w:tblW w:w="8566" w:type="dxa"/>
        <w:tblLook w:val="04A0" w:firstRow="1" w:lastRow="0" w:firstColumn="1" w:lastColumn="0" w:noHBand="0" w:noVBand="1"/>
      </w:tblPr>
      <w:tblGrid>
        <w:gridCol w:w="2070"/>
        <w:gridCol w:w="1874"/>
        <w:gridCol w:w="454"/>
        <w:gridCol w:w="827"/>
        <w:gridCol w:w="744"/>
        <w:gridCol w:w="689"/>
        <w:gridCol w:w="1908"/>
      </w:tblGrid>
      <w:tr w:rsidR="00EF4438" w:rsidTr="0057309C">
        <w:trPr>
          <w:trHeight w:hRule="exact" w:val="448"/>
        </w:trPr>
        <w:tc>
          <w:tcPr>
            <w:tcW w:w="2070" w:type="dxa"/>
            <w:vAlign w:val="center"/>
          </w:tcPr>
          <w:p w:rsidR="00EF4438" w:rsidRDefault="0057309C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单位名称</w:t>
            </w:r>
          </w:p>
        </w:tc>
        <w:tc>
          <w:tcPr>
            <w:tcW w:w="6496" w:type="dxa"/>
            <w:gridSpan w:val="6"/>
            <w:vAlign w:val="center"/>
          </w:tcPr>
          <w:p w:rsidR="00EF4438" w:rsidRDefault="0057309C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山东齐都药业有限公司</w:t>
            </w:r>
          </w:p>
        </w:tc>
      </w:tr>
      <w:tr w:rsidR="00EF4438" w:rsidTr="0057309C">
        <w:trPr>
          <w:trHeight w:hRule="exact" w:val="448"/>
        </w:trPr>
        <w:tc>
          <w:tcPr>
            <w:tcW w:w="2070" w:type="dxa"/>
            <w:vAlign w:val="center"/>
          </w:tcPr>
          <w:p w:rsidR="00EF4438" w:rsidRDefault="0057309C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单位地址</w:t>
            </w:r>
          </w:p>
        </w:tc>
        <w:tc>
          <w:tcPr>
            <w:tcW w:w="6496" w:type="dxa"/>
            <w:gridSpan w:val="6"/>
            <w:vAlign w:val="center"/>
          </w:tcPr>
          <w:p w:rsidR="00EF4438" w:rsidRDefault="0057309C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山东省淄博市临淄区</w:t>
            </w:r>
            <w:proofErr w:type="gramStart"/>
            <w:r>
              <w:rPr>
                <w:rFonts w:ascii="黑体" w:eastAsia="黑体" w:hAnsi="黑体" w:cs="黑体"/>
                <w:sz w:val="24"/>
                <w:szCs w:val="32"/>
              </w:rPr>
              <w:t>宏达路</w:t>
            </w:r>
            <w:proofErr w:type="gramEnd"/>
            <w:r>
              <w:rPr>
                <w:rFonts w:ascii="黑体" w:eastAsia="黑体" w:hAnsi="黑体" w:cs="黑体" w:hint="eastAsia"/>
                <w:sz w:val="24"/>
                <w:szCs w:val="32"/>
              </w:rPr>
              <w:t>17号</w:t>
            </w:r>
          </w:p>
        </w:tc>
      </w:tr>
      <w:tr w:rsidR="00EF4438" w:rsidTr="0057309C">
        <w:trPr>
          <w:trHeight w:hRule="exact" w:val="448"/>
        </w:trPr>
        <w:tc>
          <w:tcPr>
            <w:tcW w:w="2070" w:type="dxa"/>
            <w:vAlign w:val="center"/>
          </w:tcPr>
          <w:p w:rsidR="00EF4438" w:rsidRDefault="0057309C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 系 人</w:t>
            </w:r>
          </w:p>
        </w:tc>
        <w:tc>
          <w:tcPr>
            <w:tcW w:w="2328" w:type="dxa"/>
            <w:gridSpan w:val="2"/>
            <w:vAlign w:val="center"/>
          </w:tcPr>
          <w:p w:rsidR="00EF4438" w:rsidRDefault="0057309C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杨晓林</w:t>
            </w:r>
          </w:p>
        </w:tc>
        <w:tc>
          <w:tcPr>
            <w:tcW w:w="1571" w:type="dxa"/>
            <w:gridSpan w:val="2"/>
            <w:vAlign w:val="center"/>
          </w:tcPr>
          <w:p w:rsidR="00EF4438" w:rsidRDefault="0057309C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联系电话</w:t>
            </w:r>
          </w:p>
        </w:tc>
        <w:tc>
          <w:tcPr>
            <w:tcW w:w="2597" w:type="dxa"/>
            <w:gridSpan w:val="2"/>
            <w:vAlign w:val="center"/>
          </w:tcPr>
          <w:p w:rsidR="00EF4438" w:rsidRDefault="0057309C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0533-7155012</w:t>
            </w:r>
          </w:p>
        </w:tc>
      </w:tr>
      <w:tr w:rsidR="00EF4438" w:rsidTr="0057309C">
        <w:trPr>
          <w:trHeight w:hRule="exact" w:val="448"/>
        </w:trPr>
        <w:tc>
          <w:tcPr>
            <w:tcW w:w="2070" w:type="dxa"/>
            <w:vAlign w:val="center"/>
          </w:tcPr>
          <w:p w:rsidR="00EF4438" w:rsidRDefault="0057309C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 w:hint="eastAsia"/>
                <w:sz w:val="24"/>
                <w:szCs w:val="32"/>
              </w:rPr>
              <w:t>简历投递邮箱</w:t>
            </w:r>
          </w:p>
        </w:tc>
        <w:tc>
          <w:tcPr>
            <w:tcW w:w="6496" w:type="dxa"/>
            <w:gridSpan w:val="6"/>
            <w:vAlign w:val="center"/>
          </w:tcPr>
          <w:p w:rsidR="00EF4438" w:rsidRDefault="0057309C">
            <w:pPr>
              <w:spacing w:line="360" w:lineRule="exact"/>
              <w:jc w:val="center"/>
              <w:rPr>
                <w:rFonts w:ascii="黑体" w:eastAsia="黑体" w:hAnsi="黑体" w:cs="黑体"/>
                <w:sz w:val="24"/>
                <w:szCs w:val="32"/>
              </w:rPr>
            </w:pPr>
            <w:r>
              <w:rPr>
                <w:rFonts w:ascii="黑体" w:eastAsia="黑体" w:hAnsi="黑体" w:cs="黑体"/>
                <w:sz w:val="24"/>
                <w:szCs w:val="32"/>
              </w:rPr>
              <w:t>qdyyhr@163.com</w:t>
            </w:r>
          </w:p>
        </w:tc>
      </w:tr>
      <w:tr w:rsidR="00EF4438" w:rsidTr="0057309C">
        <w:trPr>
          <w:trHeight w:val="333"/>
        </w:trPr>
        <w:tc>
          <w:tcPr>
            <w:tcW w:w="8566" w:type="dxa"/>
            <w:gridSpan w:val="7"/>
          </w:tcPr>
          <w:p w:rsidR="00EF4438" w:rsidRDefault="0057309C">
            <w:pPr>
              <w:spacing w:line="360" w:lineRule="exact"/>
              <w:jc w:val="center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  <w:szCs w:val="32"/>
              </w:rPr>
              <w:t>单位简介（200字以内）</w:t>
            </w:r>
          </w:p>
        </w:tc>
      </w:tr>
      <w:tr w:rsidR="00EF4438" w:rsidTr="0057309C">
        <w:trPr>
          <w:trHeight w:val="2795"/>
        </w:trPr>
        <w:tc>
          <w:tcPr>
            <w:tcW w:w="8566" w:type="dxa"/>
            <w:gridSpan w:val="7"/>
          </w:tcPr>
          <w:p w:rsidR="00EF4438" w:rsidRDefault="0057309C" w:rsidP="0057309C">
            <w:pPr>
              <w:spacing w:line="360" w:lineRule="exact"/>
              <w:jc w:val="left"/>
              <w:rPr>
                <w:rFonts w:asciiTheme="minorEastAsia" w:hAnsiTheme="minorEastAsia" w:cstheme="minorEastAsia"/>
                <w:sz w:val="28"/>
                <w:szCs w:val="36"/>
              </w:rPr>
            </w:pPr>
            <w:r>
              <w:rPr>
                <w:rFonts w:ascii="黑体" w:eastAsia="黑体" w:hAnsi="宋体" w:hint="eastAsia"/>
                <w:kern w:val="0"/>
                <w:sz w:val="24"/>
              </w:rPr>
              <w:t xml:space="preserve">    </w:t>
            </w:r>
            <w:r w:rsidRPr="00F45BE7">
              <w:rPr>
                <w:rFonts w:ascii="黑体" w:eastAsia="黑体" w:hAnsi="宋体" w:hint="eastAsia"/>
                <w:kern w:val="0"/>
                <w:sz w:val="24"/>
              </w:rPr>
              <w:t>山东齐都药业有限公司创建于1976年，</w:t>
            </w:r>
            <w:proofErr w:type="gramStart"/>
            <w:r w:rsidRPr="00F45BE7">
              <w:rPr>
                <w:rFonts w:ascii="黑体" w:eastAsia="黑体" w:hAnsi="宋体" w:hint="eastAsia"/>
                <w:kern w:val="0"/>
                <w:sz w:val="24"/>
              </w:rPr>
              <w:t>座落</w:t>
            </w:r>
            <w:proofErr w:type="gramEnd"/>
            <w:r w:rsidRPr="00F45BE7">
              <w:rPr>
                <w:rFonts w:ascii="黑体" w:eastAsia="黑体" w:hAnsi="宋体" w:hint="eastAsia"/>
                <w:kern w:val="0"/>
                <w:sz w:val="24"/>
              </w:rPr>
              <w:t>于淄博市临淄区。是一家以注射剂为主，兼有口服制剂和原料药的综合性研究型药品生产企业。产品主要涉及基础输液、静脉营养、血浆代用品、抗感染、抗肿瘤、心脑血管等领域。公司是国家火炬计划重点高新技术企业、国家生物医药产业基地骨干企业、国家综合性新药研发技术大平台产业化示范企业，设有国家企业技术中心、博士后科研工作站和泰山学者药学特聘专家岗位，是中国医药工业百强企业。</w:t>
            </w:r>
          </w:p>
        </w:tc>
      </w:tr>
      <w:tr w:rsidR="00EF4438" w:rsidTr="0057309C">
        <w:trPr>
          <w:trHeight w:val="446"/>
        </w:trPr>
        <w:tc>
          <w:tcPr>
            <w:tcW w:w="8566" w:type="dxa"/>
            <w:gridSpan w:val="7"/>
            <w:vAlign w:val="center"/>
          </w:tcPr>
          <w:p w:rsidR="00EF4438" w:rsidRDefault="0057309C">
            <w:pPr>
              <w:spacing w:line="360" w:lineRule="exact"/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 聘 职 位</w:t>
            </w:r>
          </w:p>
        </w:tc>
      </w:tr>
      <w:tr w:rsidR="00EF4438" w:rsidTr="0057309C">
        <w:trPr>
          <w:trHeight w:val="466"/>
        </w:trPr>
        <w:tc>
          <w:tcPr>
            <w:tcW w:w="2070" w:type="dxa"/>
            <w:vAlign w:val="center"/>
          </w:tcPr>
          <w:p w:rsidR="00EF4438" w:rsidRDefault="0057309C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岗位名称</w:t>
            </w:r>
          </w:p>
        </w:tc>
        <w:tc>
          <w:tcPr>
            <w:tcW w:w="1874" w:type="dxa"/>
            <w:vAlign w:val="center"/>
          </w:tcPr>
          <w:p w:rsidR="00EF4438" w:rsidRDefault="0057309C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所需专业</w:t>
            </w:r>
          </w:p>
        </w:tc>
        <w:tc>
          <w:tcPr>
            <w:tcW w:w="1281" w:type="dxa"/>
            <w:gridSpan w:val="2"/>
            <w:vAlign w:val="center"/>
          </w:tcPr>
          <w:p w:rsidR="00EF4438" w:rsidRDefault="0057309C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招聘人数</w:t>
            </w:r>
          </w:p>
        </w:tc>
        <w:tc>
          <w:tcPr>
            <w:tcW w:w="1433" w:type="dxa"/>
            <w:gridSpan w:val="2"/>
            <w:vAlign w:val="center"/>
          </w:tcPr>
          <w:p w:rsidR="00EF4438" w:rsidRDefault="0057309C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学历要求</w:t>
            </w:r>
          </w:p>
        </w:tc>
        <w:tc>
          <w:tcPr>
            <w:tcW w:w="1908" w:type="dxa"/>
            <w:vAlign w:val="center"/>
          </w:tcPr>
          <w:p w:rsidR="00EF4438" w:rsidRDefault="0057309C">
            <w:pPr>
              <w:jc w:val="center"/>
              <w:rPr>
                <w:rFonts w:asciiTheme="minorEastAsia" w:hAnsiTheme="minorEastAsia" w:cstheme="minorEastAsia"/>
                <w:b/>
                <w:bCs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薪资待遇</w:t>
            </w:r>
          </w:p>
        </w:tc>
      </w:tr>
      <w:tr w:rsidR="0057309C" w:rsidTr="0057309C">
        <w:trPr>
          <w:trHeight w:hRule="exact" w:val="448"/>
        </w:trPr>
        <w:tc>
          <w:tcPr>
            <w:tcW w:w="2070" w:type="dxa"/>
            <w:vAlign w:val="center"/>
          </w:tcPr>
          <w:p w:rsidR="0057309C" w:rsidRPr="006F6B12" w:rsidRDefault="0057309C" w:rsidP="00A66727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技术</w:t>
            </w:r>
            <w:r w:rsidRPr="006F6B12">
              <w:rPr>
                <w:rFonts w:ascii="仿宋" w:eastAsia="仿宋" w:hAnsi="仿宋" w:cs="仿宋" w:hint="eastAsia"/>
                <w:sz w:val="24"/>
              </w:rPr>
              <w:t>质量</w:t>
            </w:r>
          </w:p>
        </w:tc>
        <w:tc>
          <w:tcPr>
            <w:tcW w:w="1874" w:type="dxa"/>
            <w:vAlign w:val="center"/>
          </w:tcPr>
          <w:p w:rsidR="0057309C" w:rsidRPr="006F6B12" w:rsidRDefault="0057309C" w:rsidP="00A66727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6F6B12">
              <w:rPr>
                <w:rFonts w:ascii="仿宋" w:eastAsia="仿宋" w:hAnsi="仿宋" w:cs="仿宋" w:hint="eastAsia"/>
                <w:sz w:val="24"/>
              </w:rPr>
              <w:t>药学、化学相关</w:t>
            </w:r>
          </w:p>
        </w:tc>
        <w:tc>
          <w:tcPr>
            <w:tcW w:w="1281" w:type="dxa"/>
            <w:gridSpan w:val="2"/>
            <w:vAlign w:val="center"/>
          </w:tcPr>
          <w:p w:rsidR="0057309C" w:rsidRPr="006F6B12" w:rsidRDefault="0057309C" w:rsidP="00A66727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1</w:t>
            </w:r>
            <w:r w:rsidRPr="006F6B12"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 w:rsidR="0057309C" w:rsidRPr="006F6B12" w:rsidRDefault="0057309C" w:rsidP="00A66727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6F6B12">
              <w:rPr>
                <w:rFonts w:ascii="仿宋" w:eastAsia="仿宋" w:hAnsi="仿宋" w:cs="仿宋" w:hint="eastAsia"/>
                <w:sz w:val="24"/>
              </w:rPr>
              <w:t>本科及以上</w:t>
            </w:r>
          </w:p>
        </w:tc>
        <w:tc>
          <w:tcPr>
            <w:tcW w:w="1908" w:type="dxa"/>
            <w:vAlign w:val="center"/>
          </w:tcPr>
          <w:p w:rsidR="0057309C" w:rsidRDefault="0057309C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5500元/月</w:t>
            </w:r>
          </w:p>
        </w:tc>
      </w:tr>
      <w:tr w:rsidR="0057309C" w:rsidTr="0057309C">
        <w:trPr>
          <w:trHeight w:hRule="exact" w:val="816"/>
        </w:trPr>
        <w:tc>
          <w:tcPr>
            <w:tcW w:w="2070" w:type="dxa"/>
            <w:vAlign w:val="center"/>
          </w:tcPr>
          <w:p w:rsidR="0057309C" w:rsidRPr="006F6B12" w:rsidRDefault="0057309C" w:rsidP="00A66727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6F6B12">
              <w:rPr>
                <w:rFonts w:ascii="仿宋" w:eastAsia="仿宋" w:hAnsi="仿宋" w:cs="仿宋" w:hint="eastAsia"/>
                <w:sz w:val="24"/>
              </w:rPr>
              <w:t>设备管理</w:t>
            </w:r>
          </w:p>
        </w:tc>
        <w:tc>
          <w:tcPr>
            <w:tcW w:w="1874" w:type="dxa"/>
            <w:vAlign w:val="center"/>
          </w:tcPr>
          <w:p w:rsidR="0057309C" w:rsidRPr="006F6B12" w:rsidRDefault="0057309C" w:rsidP="00A66727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6F6B12">
              <w:rPr>
                <w:rFonts w:ascii="仿宋" w:eastAsia="仿宋" w:hAnsi="仿宋" w:cs="仿宋" w:hint="eastAsia"/>
                <w:sz w:val="24"/>
              </w:rPr>
              <w:t>机电、</w:t>
            </w:r>
            <w:r>
              <w:rPr>
                <w:rFonts w:ascii="仿宋" w:eastAsia="仿宋" w:hAnsi="仿宋" w:cs="仿宋" w:hint="eastAsia"/>
                <w:sz w:val="24"/>
              </w:rPr>
              <w:t>自动化、</w:t>
            </w:r>
            <w:r w:rsidRPr="006F6B12">
              <w:rPr>
                <w:rFonts w:ascii="仿宋" w:eastAsia="仿宋" w:hAnsi="仿宋" w:cs="仿宋" w:hint="eastAsia"/>
                <w:sz w:val="24"/>
              </w:rPr>
              <w:t>电子信息相关</w:t>
            </w:r>
          </w:p>
        </w:tc>
        <w:tc>
          <w:tcPr>
            <w:tcW w:w="1281" w:type="dxa"/>
            <w:gridSpan w:val="2"/>
            <w:vAlign w:val="center"/>
          </w:tcPr>
          <w:p w:rsidR="0057309C" w:rsidRPr="006F6B12" w:rsidRDefault="0057309C" w:rsidP="00A66727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6F6B12">
              <w:rPr>
                <w:rFonts w:ascii="仿宋" w:eastAsia="仿宋" w:hAnsi="仿宋" w:cs="仿宋" w:hint="eastAsia"/>
                <w:sz w:val="24"/>
              </w:rPr>
              <w:t>1</w:t>
            </w:r>
            <w:r>
              <w:rPr>
                <w:rFonts w:ascii="仿宋" w:eastAsia="仿宋" w:hAnsi="仿宋" w:cs="仿宋" w:hint="eastAsia"/>
                <w:sz w:val="24"/>
              </w:rPr>
              <w:t>0</w:t>
            </w:r>
          </w:p>
        </w:tc>
        <w:tc>
          <w:tcPr>
            <w:tcW w:w="1433" w:type="dxa"/>
            <w:gridSpan w:val="2"/>
            <w:vAlign w:val="center"/>
          </w:tcPr>
          <w:p w:rsidR="0057309C" w:rsidRPr="006F6B12" w:rsidRDefault="0057309C" w:rsidP="00A66727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6F6B12">
              <w:rPr>
                <w:rFonts w:ascii="仿宋" w:eastAsia="仿宋" w:hAnsi="仿宋" w:cs="仿宋" w:hint="eastAsia"/>
                <w:sz w:val="24"/>
              </w:rPr>
              <w:t>本科及以上</w:t>
            </w:r>
          </w:p>
        </w:tc>
        <w:tc>
          <w:tcPr>
            <w:tcW w:w="1908" w:type="dxa"/>
            <w:vAlign w:val="center"/>
          </w:tcPr>
          <w:p w:rsidR="0057309C" w:rsidRDefault="0057309C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5500元/月</w:t>
            </w:r>
          </w:p>
        </w:tc>
      </w:tr>
      <w:tr w:rsidR="0057309C" w:rsidTr="0057309C">
        <w:trPr>
          <w:trHeight w:hRule="exact" w:val="788"/>
        </w:trPr>
        <w:tc>
          <w:tcPr>
            <w:tcW w:w="2070" w:type="dxa"/>
            <w:vAlign w:val="center"/>
          </w:tcPr>
          <w:p w:rsidR="0057309C" w:rsidRPr="006F6B12" w:rsidRDefault="0057309C" w:rsidP="00A66727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6F6B12">
              <w:rPr>
                <w:rFonts w:ascii="仿宋" w:eastAsia="仿宋" w:hAnsi="仿宋" w:cs="仿宋" w:hint="eastAsia"/>
                <w:sz w:val="24"/>
              </w:rPr>
              <w:t>国际业务</w:t>
            </w:r>
          </w:p>
        </w:tc>
        <w:tc>
          <w:tcPr>
            <w:tcW w:w="1874" w:type="dxa"/>
            <w:vAlign w:val="center"/>
          </w:tcPr>
          <w:p w:rsidR="0057309C" w:rsidRPr="006F6B12" w:rsidRDefault="0057309C" w:rsidP="00A66727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6F6B12">
              <w:rPr>
                <w:rFonts w:ascii="仿宋" w:eastAsia="仿宋" w:hAnsi="仿宋" w:cs="仿宋" w:hint="eastAsia"/>
                <w:sz w:val="24"/>
              </w:rPr>
              <w:t>药学、英语、国际贸易相关</w:t>
            </w:r>
          </w:p>
        </w:tc>
        <w:tc>
          <w:tcPr>
            <w:tcW w:w="1281" w:type="dxa"/>
            <w:gridSpan w:val="2"/>
            <w:vAlign w:val="center"/>
          </w:tcPr>
          <w:p w:rsidR="0057309C" w:rsidRPr="006F6B12" w:rsidRDefault="0057309C" w:rsidP="00A66727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5</w:t>
            </w:r>
          </w:p>
        </w:tc>
        <w:tc>
          <w:tcPr>
            <w:tcW w:w="1433" w:type="dxa"/>
            <w:gridSpan w:val="2"/>
            <w:vAlign w:val="center"/>
          </w:tcPr>
          <w:p w:rsidR="0057309C" w:rsidRPr="006F6B12" w:rsidRDefault="0057309C" w:rsidP="00A66727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6F6B12">
              <w:rPr>
                <w:rFonts w:ascii="仿宋" w:eastAsia="仿宋" w:hAnsi="仿宋" w:cs="仿宋" w:hint="eastAsia"/>
                <w:sz w:val="24"/>
              </w:rPr>
              <w:t>本科及以上</w:t>
            </w:r>
          </w:p>
        </w:tc>
        <w:tc>
          <w:tcPr>
            <w:tcW w:w="1908" w:type="dxa"/>
            <w:vAlign w:val="center"/>
          </w:tcPr>
          <w:p w:rsidR="0057309C" w:rsidRDefault="0057309C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5500元/月</w:t>
            </w:r>
          </w:p>
        </w:tc>
      </w:tr>
      <w:tr w:rsidR="0057309C" w:rsidTr="0057309C">
        <w:trPr>
          <w:trHeight w:hRule="exact" w:val="813"/>
        </w:trPr>
        <w:tc>
          <w:tcPr>
            <w:tcW w:w="2070" w:type="dxa"/>
            <w:vAlign w:val="center"/>
          </w:tcPr>
          <w:p w:rsidR="0057309C" w:rsidRPr="006F6B12" w:rsidRDefault="0057309C" w:rsidP="00A66727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6F6B12">
              <w:rPr>
                <w:rFonts w:ascii="仿宋" w:eastAsia="仿宋" w:hAnsi="仿宋" w:cs="仿宋" w:hint="eastAsia"/>
                <w:sz w:val="24"/>
              </w:rPr>
              <w:t>医药代表</w:t>
            </w:r>
          </w:p>
        </w:tc>
        <w:tc>
          <w:tcPr>
            <w:tcW w:w="1874" w:type="dxa"/>
            <w:vAlign w:val="center"/>
          </w:tcPr>
          <w:p w:rsidR="0057309C" w:rsidRPr="006F6B12" w:rsidRDefault="0057309C" w:rsidP="00A66727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 w:rsidRPr="006F6B12">
              <w:rPr>
                <w:rFonts w:ascii="仿宋" w:eastAsia="仿宋" w:hAnsi="仿宋" w:cs="仿宋" w:hint="eastAsia"/>
                <w:sz w:val="24"/>
              </w:rPr>
              <w:t>不限</w:t>
            </w:r>
            <w:r>
              <w:rPr>
                <w:rFonts w:ascii="仿宋" w:eastAsia="仿宋" w:hAnsi="仿宋" w:cs="仿宋" w:hint="eastAsia"/>
                <w:sz w:val="24"/>
              </w:rPr>
              <w:t>，医药相关专业优先</w:t>
            </w:r>
          </w:p>
        </w:tc>
        <w:tc>
          <w:tcPr>
            <w:tcW w:w="1281" w:type="dxa"/>
            <w:gridSpan w:val="2"/>
            <w:vAlign w:val="center"/>
          </w:tcPr>
          <w:p w:rsidR="0057309C" w:rsidRPr="006F6B12" w:rsidRDefault="0057309C" w:rsidP="00A66727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2</w:t>
            </w:r>
            <w:r w:rsidRPr="006F6B12">
              <w:rPr>
                <w:rFonts w:ascii="仿宋" w:eastAsia="仿宋" w:hAnsi="仿宋" w:cs="仿宋" w:hint="eastAsia"/>
                <w:sz w:val="24"/>
              </w:rPr>
              <w:t>0</w:t>
            </w:r>
          </w:p>
        </w:tc>
        <w:tc>
          <w:tcPr>
            <w:tcW w:w="1433" w:type="dxa"/>
            <w:gridSpan w:val="2"/>
            <w:vAlign w:val="center"/>
          </w:tcPr>
          <w:p w:rsidR="0057309C" w:rsidRPr="006F6B12" w:rsidRDefault="0057309C" w:rsidP="00A66727">
            <w:pPr>
              <w:spacing w:line="440" w:lineRule="exact"/>
              <w:jc w:val="center"/>
              <w:rPr>
                <w:rFonts w:ascii="仿宋" w:eastAsia="仿宋" w:hAnsi="仿宋" w:cs="仿宋"/>
                <w:sz w:val="24"/>
              </w:rPr>
            </w:pPr>
            <w:r>
              <w:rPr>
                <w:rFonts w:ascii="仿宋" w:eastAsia="仿宋" w:hAnsi="仿宋" w:cs="仿宋" w:hint="eastAsia"/>
                <w:sz w:val="24"/>
              </w:rPr>
              <w:t>专</w:t>
            </w:r>
            <w:r w:rsidRPr="006F6B12">
              <w:rPr>
                <w:rFonts w:ascii="仿宋" w:eastAsia="仿宋" w:hAnsi="仿宋" w:cs="仿宋" w:hint="eastAsia"/>
                <w:sz w:val="24"/>
              </w:rPr>
              <w:t>科及以上</w:t>
            </w:r>
          </w:p>
        </w:tc>
        <w:tc>
          <w:tcPr>
            <w:tcW w:w="1908" w:type="dxa"/>
            <w:vAlign w:val="center"/>
          </w:tcPr>
          <w:p w:rsidR="0057309C" w:rsidRDefault="0057309C" w:rsidP="004377AA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sz w:val="24"/>
              </w:rPr>
              <w:t>5000</w:t>
            </w:r>
            <w:r w:rsidR="004377AA">
              <w:rPr>
                <w:rFonts w:asciiTheme="minorEastAsia" w:hAnsiTheme="minorEastAsia" w:cstheme="minorEastAsia" w:hint="eastAsia"/>
                <w:sz w:val="24"/>
              </w:rPr>
              <w:t>+</w:t>
            </w:r>
            <w:r>
              <w:rPr>
                <w:rFonts w:asciiTheme="minorEastAsia" w:hAnsiTheme="minorEastAsia" w:cstheme="minorEastAsia" w:hint="eastAsia"/>
                <w:sz w:val="24"/>
              </w:rPr>
              <w:t>元/月</w:t>
            </w:r>
          </w:p>
        </w:tc>
      </w:tr>
      <w:tr w:rsidR="0057309C" w:rsidTr="0057309C">
        <w:trPr>
          <w:trHeight w:hRule="exact" w:val="448"/>
        </w:trPr>
        <w:tc>
          <w:tcPr>
            <w:tcW w:w="8566" w:type="dxa"/>
            <w:gridSpan w:val="7"/>
            <w:vAlign w:val="center"/>
          </w:tcPr>
          <w:p w:rsidR="0057309C" w:rsidRDefault="0057309C">
            <w:pPr>
              <w:jc w:val="center"/>
              <w:rPr>
                <w:rFonts w:asciiTheme="minorEastAsia" w:hAnsiTheme="minorEastAsia" w:cstheme="minorEastAsia"/>
                <w:sz w:val="24"/>
              </w:rPr>
            </w:pPr>
            <w:r>
              <w:rPr>
                <w:rFonts w:asciiTheme="minorEastAsia" w:hAnsiTheme="minorEastAsia" w:cstheme="minorEastAsia" w:hint="eastAsia"/>
                <w:b/>
                <w:bCs/>
                <w:sz w:val="24"/>
              </w:rPr>
              <w:t>特色招引政策</w:t>
            </w:r>
          </w:p>
        </w:tc>
      </w:tr>
      <w:tr w:rsidR="0057309C" w:rsidTr="0057309C">
        <w:trPr>
          <w:trHeight w:hRule="exact" w:val="3424"/>
        </w:trPr>
        <w:tc>
          <w:tcPr>
            <w:tcW w:w="8566" w:type="dxa"/>
            <w:gridSpan w:val="7"/>
            <w:vAlign w:val="center"/>
          </w:tcPr>
          <w:p w:rsidR="0057309C" w:rsidRDefault="0057309C" w:rsidP="0057309C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1.淄博市政府人才政策：</w:t>
            </w:r>
          </w:p>
          <w:p w:rsidR="0057309C" w:rsidRPr="00DC3260" w:rsidRDefault="0057309C" w:rsidP="0057309C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C3260">
              <w:rPr>
                <w:rFonts w:ascii="仿宋_GB2312" w:eastAsia="仿宋_GB2312" w:hAnsi="宋体" w:cs="宋体" w:hint="eastAsia"/>
                <w:kern w:val="0"/>
                <w:sz w:val="24"/>
              </w:rPr>
              <w:t>博士一次性购房补助30万元，五年内享受政府补贴4000元/月；</w:t>
            </w:r>
          </w:p>
          <w:p w:rsidR="0057309C" w:rsidRPr="00DC3260" w:rsidRDefault="0057309C" w:rsidP="0057309C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C3260">
              <w:rPr>
                <w:rFonts w:ascii="仿宋_GB2312" w:eastAsia="仿宋_GB2312" w:hAnsi="宋体" w:cs="宋体" w:hint="eastAsia"/>
                <w:kern w:val="0"/>
                <w:sz w:val="24"/>
              </w:rPr>
              <w:t>硕士一次性购房补助8万元，五年内享受政府补贴2000元/月；</w:t>
            </w:r>
            <w:bookmarkStart w:id="0" w:name="_GoBack"/>
            <w:bookmarkEnd w:id="0"/>
          </w:p>
          <w:p w:rsidR="0057309C" w:rsidRDefault="0057309C" w:rsidP="0057309C">
            <w:pPr>
              <w:pStyle w:val="a4"/>
              <w:widowControl/>
              <w:ind w:firstLine="48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 w:rsidRPr="00DC3260">
              <w:rPr>
                <w:rFonts w:ascii="仿宋_GB2312" w:eastAsia="仿宋_GB2312" w:hAnsi="宋体" w:cs="宋体" w:hint="eastAsia"/>
                <w:kern w:val="0"/>
                <w:sz w:val="24"/>
              </w:rPr>
              <w:t>全日制本科生一次性购房补助5万元，五年内享受政府补贴1000元/月。</w:t>
            </w:r>
          </w:p>
          <w:p w:rsidR="0057309C" w:rsidRDefault="0057309C" w:rsidP="0057309C">
            <w:pPr>
              <w:pStyle w:val="a4"/>
              <w:widowControl/>
              <w:ind w:firstLine="48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2.在济南、青岛地区工作，享受地区津贴500元/月。</w:t>
            </w:r>
          </w:p>
          <w:p w:rsidR="0057309C" w:rsidRDefault="0057309C" w:rsidP="0057309C">
            <w:pPr>
              <w:pStyle w:val="a4"/>
              <w:widowControl/>
              <w:ind w:firstLine="48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3.签订劳动合同，六险</w:t>
            </w:r>
            <w:proofErr w:type="gramStart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一</w:t>
            </w:r>
            <w:proofErr w:type="gramEnd"/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金。</w:t>
            </w:r>
          </w:p>
          <w:p w:rsidR="0057309C" w:rsidRDefault="0057309C" w:rsidP="0057309C">
            <w:pPr>
              <w:pStyle w:val="a4"/>
              <w:widowControl/>
              <w:ind w:firstLine="48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4.享受带薪休假，重要节日发放节日福利。</w:t>
            </w:r>
          </w:p>
          <w:p w:rsidR="0057309C" w:rsidRPr="0057309C" w:rsidRDefault="0057309C" w:rsidP="0057309C">
            <w:pPr>
              <w:pStyle w:val="a4"/>
              <w:widowControl/>
              <w:ind w:firstLine="480"/>
              <w:jc w:val="left"/>
              <w:rPr>
                <w:rFonts w:ascii="仿宋_GB2312" w:eastAsia="仿宋_GB2312" w:hAnsi="宋体" w:cs="宋体"/>
                <w:kern w:val="0"/>
                <w:sz w:val="24"/>
              </w:rPr>
            </w:pPr>
            <w:r>
              <w:rPr>
                <w:rFonts w:ascii="仿宋_GB2312" w:eastAsia="仿宋_GB2312" w:hAnsi="宋体" w:cs="宋体" w:hint="eastAsia"/>
                <w:kern w:val="0"/>
                <w:sz w:val="24"/>
              </w:rPr>
              <w:t>5.为单身职工提供公寓，为硕士、博士专业技术人才提供成套住房，在临淄工作“双一流”高校硕士享受5万元安家费。</w:t>
            </w:r>
          </w:p>
        </w:tc>
      </w:tr>
    </w:tbl>
    <w:p w:rsidR="00EF4438" w:rsidRDefault="0057309C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2020年“淄博-名校人才直通车”山东理工大学站</w:t>
      </w:r>
    </w:p>
    <w:p w:rsidR="00EF4438" w:rsidRDefault="0057309C">
      <w:pPr>
        <w:spacing w:line="480" w:lineRule="exact"/>
        <w:jc w:val="center"/>
        <w:rPr>
          <w:rFonts w:ascii="方正小标宋简体" w:eastAsia="方正小标宋简体" w:hAnsi="方正小标宋简体" w:cs="方正小标宋简体"/>
          <w:sz w:val="36"/>
          <w:szCs w:val="36"/>
        </w:rPr>
      </w:pPr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春季线上招聘</w:t>
      </w:r>
      <w:proofErr w:type="gramStart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周企业</w:t>
      </w:r>
      <w:proofErr w:type="gramEnd"/>
      <w:r>
        <w:rPr>
          <w:rFonts w:ascii="方正小标宋简体" w:eastAsia="方正小标宋简体" w:hAnsi="方正小标宋简体" w:cs="方正小标宋简体" w:hint="eastAsia"/>
          <w:sz w:val="36"/>
          <w:szCs w:val="36"/>
        </w:rPr>
        <w:t>报名表</w:t>
      </w:r>
    </w:p>
    <w:sectPr w:rsidR="00EF44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Arial Unicode MS"/>
    <w:charset w:val="86"/>
    <w:family w:val="auto"/>
    <w:pitch w:val="default"/>
    <w:sig w:usb0="00000000" w:usb1="184F6CFA" w:usb2="00000012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438"/>
    <w:rsid w:val="002F5A43"/>
    <w:rsid w:val="004377AA"/>
    <w:rsid w:val="0057309C"/>
    <w:rsid w:val="00EF4438"/>
    <w:rsid w:val="0854446B"/>
    <w:rsid w:val="0AF63BCA"/>
    <w:rsid w:val="19846DA4"/>
    <w:rsid w:val="392B204B"/>
    <w:rsid w:val="47961BFD"/>
    <w:rsid w:val="4FD22C3D"/>
    <w:rsid w:val="61CB3E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309C"/>
    <w:pPr>
      <w:ind w:firstLineChars="200" w:firstLine="420"/>
    </w:pPr>
    <w:rPr>
      <w:rFonts w:ascii="Times New Roman" w:eastAsia="宋体" w:hAnsi="Times New Roman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34" w:unhideWhenUsed="1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qFormat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57309C"/>
    <w:pPr>
      <w:ind w:firstLineChars="200" w:firstLine="420"/>
    </w:pPr>
    <w:rPr>
      <w:rFonts w:ascii="Times New Roman" w:eastAsia="宋体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113</Words>
  <Characters>649</Characters>
  <Application>Microsoft Office Word</Application>
  <DocSecurity>0</DocSecurity>
  <Lines>5</Lines>
  <Paragraphs>1</Paragraphs>
  <ScaleCrop>false</ScaleCrop>
  <Company/>
  <LinksUpToDate>false</LinksUpToDate>
  <CharactersWithSpaces>761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Windows 用户</cp:lastModifiedBy>
  <cp:revision>4</cp:revision>
  <dcterms:created xsi:type="dcterms:W3CDTF">2020-05-13T02:17:00Z</dcterms:created>
  <dcterms:modified xsi:type="dcterms:W3CDTF">2020-05-13T02:29:00Z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</Properties>
</file>