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远方汽车贸易集团有限公司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淄博市张店区山泉路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68号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于镜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0533-2719002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HR@yuanfangauto.com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262B33"/>
                <w:sz w:val="21"/>
                <w:szCs w:val="21"/>
                <w:shd w:val="clear" w:color="auto" w:fill="FFFFFF"/>
                <w:lang w:val="en-US" w:eastAsia="zh-CN"/>
              </w:rPr>
              <w:t>远方汽贸专业从事汽车销售服务业的跨区域集团公司。目前公司拥有保时捷、宝马、一汽奥迪、MINI、英菲尼迪、一汽-大众、一汽丰田、东风日产、东风标致、北京现代、东风雪铁龙等15大品牌60多家4S、直营店</w:t>
            </w:r>
            <w:r>
              <w:rPr>
                <w:rFonts w:hint="eastAsia" w:ascii="宋体" w:hAnsi="宋体"/>
                <w:sz w:val="28"/>
                <w:szCs w:val="28"/>
              </w:rPr>
              <w:t>，</w:t>
            </w:r>
            <w:r>
              <w:rPr>
                <w:rFonts w:hint="default" w:ascii="微软雅黑" w:hAnsi="微软雅黑" w:eastAsia="微软雅黑"/>
                <w:color w:val="262B33"/>
                <w:sz w:val="21"/>
                <w:szCs w:val="21"/>
                <w:shd w:val="clear" w:color="auto" w:fill="FFFFFF"/>
                <w:lang w:eastAsia="zh-CN"/>
              </w:rPr>
              <w:t>全</w:t>
            </w:r>
            <w:r>
              <w:rPr>
                <w:rFonts w:hint="eastAsia" w:ascii="微软雅黑" w:hAnsi="微软雅黑" w:eastAsia="微软雅黑"/>
                <w:color w:val="262B33"/>
                <w:sz w:val="21"/>
                <w:szCs w:val="21"/>
                <w:shd w:val="clear" w:color="auto" w:fill="FFFFFF"/>
                <w:lang w:val="en-US" w:eastAsia="zh-CN"/>
              </w:rPr>
              <w:t>国</w:t>
            </w:r>
            <w:r>
              <w:rPr>
                <w:rFonts w:hint="default" w:ascii="微软雅黑" w:hAnsi="微软雅黑" w:eastAsia="微软雅黑"/>
                <w:color w:val="262B33"/>
                <w:sz w:val="21"/>
                <w:szCs w:val="21"/>
                <w:shd w:val="clear" w:color="auto" w:fill="FFFFFF"/>
                <w:lang w:eastAsia="zh-CN"/>
              </w:rPr>
              <w:t>百强排名第三十</w:t>
            </w:r>
            <w:r>
              <w:rPr>
                <w:rFonts w:hint="eastAsia" w:ascii="微软雅黑" w:hAnsi="微软雅黑" w:eastAsia="微软雅黑"/>
                <w:color w:val="262B33"/>
                <w:sz w:val="21"/>
                <w:szCs w:val="21"/>
                <w:shd w:val="clear" w:color="auto" w:fill="FFFFFF"/>
                <w:lang w:val="en-US" w:eastAsia="zh-CN"/>
              </w:rPr>
              <w:t>二</w:t>
            </w:r>
            <w:r>
              <w:rPr>
                <w:rFonts w:hint="default" w:ascii="微软雅黑" w:hAnsi="微软雅黑" w:eastAsia="微软雅黑"/>
                <w:color w:val="262B33"/>
                <w:sz w:val="21"/>
                <w:szCs w:val="21"/>
                <w:shd w:val="clear" w:color="auto" w:fill="FFFFFF"/>
                <w:lang w:eastAsia="zh-CN"/>
              </w:rPr>
              <w:t>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管培生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专业不限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3.5K+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207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管培生（市场方向）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市场营销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4.5K+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管培生（售后方向）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车辆工程、交通运输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4.5K+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2070" w:type="dxa"/>
            <w:vAlign w:val="center"/>
          </w:tcPr>
          <w:p>
            <w:pPr>
              <w:jc w:val="both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管培生（财务方向、淄博和威海）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财务管理、会计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4.5K+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2070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管培生（销售方向）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专业不限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4.5K+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管培生享受保护性薪资待遇，五险一金，提供住宿，自有食堂，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餐费补助，高管级导师亲自指导，优秀部门经理一对一辅导，完善的培养及晋升机制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47961BFD"/>
    <w:rsid w:val="4BD17AE6"/>
    <w:rsid w:val="4FD22C3D"/>
    <w:rsid w:val="60C4437F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2020-05-12T01:47:31Z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