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淄博卓意玻纤材料有限公司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沂源县经济开发区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王倩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0533-3250765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zbzywq@126.com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="仿宋_GB2312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淄博卓意玻纤材料有限公司，位于淄博市沂源县经济开发区，隶属山东能源临矿集团，是山东玻纤集团股份有限公司的全资子公司（母公司在沂水），公司成立于2011年12月，注册资本3亿元，占地面积310亩，目前总资产11亿元。公司主营玻璃纤维及其制品的生产和销售，系集贵金属加工于一体的综合性国有控股企业。公司主要产品有中碱、ECER系列玻璃纤维纱、玻璃纤维装饰壁布、平织窗纱、方格布等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研发中心研究员</w:t>
            </w:r>
          </w:p>
        </w:tc>
        <w:tc>
          <w:tcPr>
            <w:tcW w:w="187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自动化及控制相关专业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3200-7000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研发中心研究员</w:t>
            </w:r>
          </w:p>
        </w:tc>
        <w:tc>
          <w:tcPr>
            <w:tcW w:w="187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网络及信息化专业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3200-7000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技术人员</w:t>
            </w:r>
          </w:p>
        </w:tc>
        <w:tc>
          <w:tcPr>
            <w:tcW w:w="187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自动化、信息化、智能化、计算机等相关专业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不限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大专及以上学历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3200-7000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exact"/>
        </w:trPr>
        <w:tc>
          <w:tcPr>
            <w:tcW w:w="207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技术人员</w:t>
            </w:r>
          </w:p>
        </w:tc>
        <w:tc>
          <w:tcPr>
            <w:tcW w:w="187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化工、机电一体化等相关专业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不限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大专及以上学历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3200-7000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exact"/>
        </w:trPr>
        <w:tc>
          <w:tcPr>
            <w:tcW w:w="207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eastAsia="zh-CN"/>
              </w:rPr>
              <w:t>自动化运维人员</w:t>
            </w:r>
          </w:p>
        </w:tc>
        <w:tc>
          <w:tcPr>
            <w:tcW w:w="187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自动化及控制、机电一体化等相关专业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default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43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0"/>
              </w:rPr>
              <w:t>大专及以上学历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3200-7000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3F03782A"/>
    <w:rsid w:val="47961BFD"/>
    <w:rsid w:val="4EA779EF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2020-05-12T06:14:58Z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