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pPr w:leftFromText="180" w:rightFromText="180" w:vertAnchor="page" w:horzAnchor="page" w:tblpX="1781" w:tblpY="2446"/>
        <w:tblOverlap w:val="never"/>
        <w:tblW w:w="85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4"/>
        <w:gridCol w:w="2589"/>
        <w:gridCol w:w="465"/>
        <w:gridCol w:w="1035"/>
        <w:gridCol w:w="536"/>
        <w:gridCol w:w="1170"/>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1344"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单位名称</w:t>
            </w:r>
          </w:p>
        </w:tc>
        <w:tc>
          <w:tcPr>
            <w:tcW w:w="7222"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淄博联创聚氨酯有限公司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1344"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单位地址</w:t>
            </w:r>
          </w:p>
        </w:tc>
        <w:tc>
          <w:tcPr>
            <w:tcW w:w="7222"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val="en-US" w:eastAsia="zh-CN"/>
              </w:rPr>
            </w:pPr>
            <w:r>
              <w:rPr>
                <w:rFonts w:hint="eastAsia" w:ascii="黑体" w:hAnsi="黑体" w:eastAsia="黑体" w:cs="黑体"/>
                <w:sz w:val="24"/>
                <w:szCs w:val="32"/>
                <w:vertAlign w:val="baseline"/>
                <w:lang w:eastAsia="zh-CN"/>
              </w:rPr>
              <w:t>淄博市张店区东部化工区昌国东路</w:t>
            </w:r>
            <w:r>
              <w:rPr>
                <w:rFonts w:hint="eastAsia" w:ascii="黑体" w:hAnsi="黑体" w:eastAsia="黑体" w:cs="黑体"/>
                <w:sz w:val="24"/>
                <w:szCs w:val="32"/>
                <w:vertAlign w:val="baseline"/>
                <w:lang w:val="en-US" w:eastAsia="zh-CN"/>
              </w:rPr>
              <w:t>219号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1344"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联</w:t>
            </w:r>
            <w:r>
              <w:rPr>
                <w:rFonts w:hint="eastAsia" w:ascii="黑体" w:hAnsi="黑体" w:eastAsia="黑体" w:cs="黑体"/>
                <w:sz w:val="24"/>
                <w:szCs w:val="32"/>
                <w:vertAlign w:val="baseline"/>
                <w:lang w:val="en-US" w:eastAsia="zh-CN"/>
              </w:rPr>
              <w:t xml:space="preserve"> </w:t>
            </w:r>
            <w:r>
              <w:rPr>
                <w:rFonts w:hint="eastAsia" w:ascii="黑体" w:hAnsi="黑体" w:eastAsia="黑体" w:cs="黑体"/>
                <w:sz w:val="24"/>
                <w:szCs w:val="32"/>
                <w:vertAlign w:val="baseline"/>
                <w:lang w:eastAsia="zh-CN"/>
              </w:rPr>
              <w:t>系</w:t>
            </w:r>
            <w:r>
              <w:rPr>
                <w:rFonts w:hint="eastAsia" w:ascii="黑体" w:hAnsi="黑体" w:eastAsia="黑体" w:cs="黑体"/>
                <w:sz w:val="24"/>
                <w:szCs w:val="32"/>
                <w:vertAlign w:val="baseline"/>
                <w:lang w:val="en-US" w:eastAsia="zh-CN"/>
              </w:rPr>
              <w:t xml:space="preserve"> </w:t>
            </w:r>
            <w:r>
              <w:rPr>
                <w:rFonts w:hint="eastAsia" w:ascii="黑体" w:hAnsi="黑体" w:eastAsia="黑体" w:cs="黑体"/>
                <w:sz w:val="24"/>
                <w:szCs w:val="32"/>
                <w:vertAlign w:val="baseline"/>
                <w:lang w:eastAsia="zh-CN"/>
              </w:rPr>
              <w:t>人</w:t>
            </w:r>
          </w:p>
        </w:tc>
        <w:tc>
          <w:tcPr>
            <w:tcW w:w="3054"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朱睿</w:t>
            </w:r>
          </w:p>
        </w:tc>
        <w:tc>
          <w:tcPr>
            <w:tcW w:w="1571"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联系电话</w:t>
            </w:r>
          </w:p>
        </w:tc>
        <w:tc>
          <w:tcPr>
            <w:tcW w:w="2597" w:type="dxa"/>
            <w:gridSpan w:val="2"/>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val="en-US" w:eastAsia="zh-CN"/>
              </w:rPr>
            </w:pPr>
            <w:r>
              <w:rPr>
                <w:rFonts w:hint="eastAsia" w:ascii="黑体" w:hAnsi="黑体" w:eastAsia="黑体" w:cs="黑体"/>
                <w:sz w:val="24"/>
                <w:szCs w:val="32"/>
                <w:vertAlign w:val="baseline"/>
                <w:lang w:val="en-US" w:eastAsia="zh-CN"/>
              </w:rPr>
              <w:t>15215335305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1344"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lang w:eastAsia="zh-CN"/>
              </w:rPr>
            </w:pPr>
            <w:r>
              <w:rPr>
                <w:rFonts w:hint="eastAsia" w:ascii="黑体" w:hAnsi="黑体" w:eastAsia="黑体" w:cs="黑体"/>
                <w:sz w:val="24"/>
                <w:szCs w:val="32"/>
                <w:vertAlign w:val="baseline"/>
                <w:lang w:eastAsia="zh-CN"/>
              </w:rPr>
              <w:t>简历投递邮箱</w:t>
            </w:r>
          </w:p>
        </w:tc>
        <w:tc>
          <w:tcPr>
            <w:tcW w:w="7222" w:type="dxa"/>
            <w:gridSpan w:val="6"/>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黑体" w:hAnsi="黑体" w:eastAsia="黑体" w:cs="黑体"/>
                <w:sz w:val="24"/>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66" w:type="dxa"/>
            <w:gridSpan w:val="7"/>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sz w:val="28"/>
                <w:szCs w:val="36"/>
                <w:vertAlign w:val="baseline"/>
                <w:lang w:eastAsia="zh-CN"/>
              </w:rPr>
            </w:pPr>
            <w:r>
              <w:rPr>
                <w:rFonts w:hint="eastAsia" w:asciiTheme="minorEastAsia" w:hAnsiTheme="minorEastAsia" w:cstheme="minorEastAsia"/>
                <w:b/>
                <w:bCs/>
                <w:sz w:val="24"/>
                <w:szCs w:val="32"/>
                <w:vertAlign w:val="baseline"/>
                <w:lang w:eastAsia="zh-CN"/>
              </w:rPr>
              <w:t>单位简介（</w:t>
            </w:r>
            <w:r>
              <w:rPr>
                <w:rFonts w:hint="eastAsia" w:asciiTheme="minorEastAsia" w:hAnsiTheme="minorEastAsia" w:cstheme="minorEastAsia"/>
                <w:b/>
                <w:bCs/>
                <w:sz w:val="24"/>
                <w:szCs w:val="32"/>
                <w:vertAlign w:val="baseline"/>
                <w:lang w:val="en-US" w:eastAsia="zh-CN"/>
              </w:rPr>
              <w:t>200字以内</w:t>
            </w:r>
            <w:r>
              <w:rPr>
                <w:rFonts w:hint="eastAsia" w:asciiTheme="minorEastAsia" w:hAnsiTheme="minorEastAsia" w:cstheme="minorEastAsia"/>
                <w:b/>
                <w:bCs/>
                <w:sz w:val="24"/>
                <w:szCs w:val="32"/>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6" w:hRule="atLeast"/>
        </w:trPr>
        <w:tc>
          <w:tcPr>
            <w:tcW w:w="8566" w:type="dxa"/>
            <w:gridSpan w:val="7"/>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eastAsia="微软雅黑" w:asciiTheme="minorEastAsia" w:hAnsiTheme="minorEastAsia" w:cstheme="minorEastAsia"/>
                <w:sz w:val="28"/>
                <w:szCs w:val="36"/>
                <w:vertAlign w:val="baseline"/>
                <w:lang w:val="en-US" w:eastAsia="zh-CN"/>
              </w:rPr>
            </w:pPr>
            <w:r>
              <w:rPr>
                <w:rFonts w:hint="eastAsia" w:ascii="宋体" w:hAnsi="宋体" w:eastAsia="宋体" w:cs="宋体"/>
                <w:b/>
                <w:bCs/>
                <w:i w:val="0"/>
                <w:caps w:val="0"/>
                <w:color w:val="auto"/>
                <w:spacing w:val="0"/>
                <w:sz w:val="24"/>
                <w:szCs w:val="24"/>
                <w:shd w:val="clear" w:fill="FFFFFF"/>
              </w:rPr>
              <w:t>淄博联创聚氨酯有限公司是山东联创产业发展集团股份有限公司旗下全资子公司之一，座落于山东省淄博市张店东部化工区昌国东路219号，北邻济青高速，东临青岛港口。其以“山东联创互联网传媒股份有限公司（股票代码：300343）”为母公司，依托中国北方化工重镇，凭借化工行业的产业链优势、化工区域的人才优势、地理区位的物流优势，成为“硬泡聚氨酯原料供应商”。淄博联创聚氨酯致力于将综合性能最为优异的保温材料——聚氨酯的各项材料性能配合到最佳，为客户提供高性价比的优质产品</w:t>
            </w:r>
            <w:r>
              <w:rPr>
                <w:rFonts w:hint="eastAsia" w:ascii="宋体" w:hAnsi="宋体" w:eastAsia="宋体" w:cs="宋体"/>
                <w:b/>
                <w:bCs/>
                <w:i w:val="0"/>
                <w:caps w:val="0"/>
                <w:color w:val="auto"/>
                <w:spacing w:val="0"/>
                <w:sz w:val="24"/>
                <w:szCs w:val="24"/>
                <w:shd w:val="clear" w:fill="FFFFFF"/>
                <w:lang w:eastAsia="zh-CN"/>
              </w:rPr>
              <w:t>。</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4" w:hRule="atLeast"/>
        </w:trPr>
        <w:tc>
          <w:tcPr>
            <w:tcW w:w="8566" w:type="dxa"/>
            <w:gridSpan w:val="7"/>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招</w:t>
            </w:r>
            <w:r>
              <w:rPr>
                <w:rFonts w:hint="eastAsia" w:asciiTheme="minorEastAsia" w:hAnsiTheme="minorEastAsia" w:cstheme="minorEastAsia"/>
                <w:b/>
                <w:bCs/>
                <w:sz w:val="24"/>
                <w:szCs w:val="24"/>
                <w:vertAlign w:val="baseline"/>
                <w:lang w:val="en-US" w:eastAsia="zh-CN"/>
              </w:rPr>
              <w:t xml:space="preserve"> </w:t>
            </w:r>
            <w:r>
              <w:rPr>
                <w:rFonts w:hint="eastAsia" w:asciiTheme="minorEastAsia" w:hAnsiTheme="minorEastAsia" w:cstheme="minorEastAsia"/>
                <w:b/>
                <w:bCs/>
                <w:sz w:val="24"/>
                <w:szCs w:val="24"/>
                <w:vertAlign w:val="baseline"/>
                <w:lang w:eastAsia="zh-CN"/>
              </w:rPr>
              <w:t>聘</w:t>
            </w:r>
            <w:r>
              <w:rPr>
                <w:rFonts w:hint="eastAsia" w:asciiTheme="minorEastAsia" w:hAnsiTheme="minorEastAsia" w:cstheme="minorEastAsia"/>
                <w:b/>
                <w:bCs/>
                <w:sz w:val="24"/>
                <w:szCs w:val="24"/>
                <w:vertAlign w:val="baseline"/>
                <w:lang w:val="en-US" w:eastAsia="zh-CN"/>
              </w:rPr>
              <w:t xml:space="preserve"> </w:t>
            </w:r>
            <w:r>
              <w:rPr>
                <w:rFonts w:hint="eastAsia" w:asciiTheme="minorEastAsia" w:hAnsiTheme="minorEastAsia" w:cstheme="minorEastAsia"/>
                <w:b/>
                <w:bCs/>
                <w:sz w:val="24"/>
                <w:szCs w:val="24"/>
                <w:vertAlign w:val="baseline"/>
                <w:lang w:eastAsia="zh-CN"/>
              </w:rPr>
              <w:t>职</w:t>
            </w:r>
            <w:r>
              <w:rPr>
                <w:rFonts w:hint="eastAsia" w:asciiTheme="minorEastAsia" w:hAnsiTheme="minorEastAsia" w:cstheme="minorEastAsia"/>
                <w:b/>
                <w:bCs/>
                <w:sz w:val="24"/>
                <w:szCs w:val="24"/>
                <w:vertAlign w:val="baseline"/>
                <w:lang w:val="en-US" w:eastAsia="zh-CN"/>
              </w:rPr>
              <w:t xml:space="preserve"> </w:t>
            </w:r>
            <w:r>
              <w:rPr>
                <w:rFonts w:hint="eastAsia" w:asciiTheme="minorEastAsia" w:hAnsiTheme="minorEastAsia" w:cstheme="minorEastAsia"/>
                <w:b/>
                <w:bCs/>
                <w:sz w:val="24"/>
                <w:szCs w:val="24"/>
                <w:vertAlign w:val="baseline"/>
                <w:lang w:eastAsia="zh-CN"/>
              </w:rPr>
              <w:t>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trPr>
        <w:tc>
          <w:tcPr>
            <w:tcW w:w="1344" w:type="dxa"/>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岗位名称</w:t>
            </w:r>
          </w:p>
        </w:tc>
        <w:tc>
          <w:tcPr>
            <w:tcW w:w="2589" w:type="dxa"/>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所需专业</w:t>
            </w:r>
          </w:p>
        </w:tc>
        <w:tc>
          <w:tcPr>
            <w:tcW w:w="1500" w:type="dxa"/>
            <w:gridSpan w:val="2"/>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招聘人数</w:t>
            </w:r>
          </w:p>
        </w:tc>
        <w:tc>
          <w:tcPr>
            <w:tcW w:w="1706" w:type="dxa"/>
            <w:gridSpan w:val="2"/>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学历要求</w:t>
            </w:r>
          </w:p>
        </w:tc>
        <w:tc>
          <w:tcPr>
            <w:tcW w:w="1427" w:type="dxa"/>
            <w:vAlign w:val="center"/>
          </w:tcPr>
          <w:p>
            <w:pPr>
              <w:jc w:val="center"/>
              <w:rPr>
                <w:rFonts w:hint="eastAsia" w:asciiTheme="minorEastAsia" w:hAnsiTheme="minorEastAsia" w:eastAsiaTheme="minorEastAsia" w:cstheme="minorEastAsia"/>
                <w:b/>
                <w:bCs/>
                <w:sz w:val="24"/>
                <w:szCs w:val="24"/>
                <w:vertAlign w:val="baseline"/>
                <w:lang w:eastAsia="zh-CN"/>
              </w:rPr>
            </w:pPr>
            <w:r>
              <w:rPr>
                <w:rFonts w:hint="eastAsia" w:asciiTheme="minorEastAsia" w:hAnsiTheme="minorEastAsia" w:cstheme="minorEastAsia"/>
                <w:b/>
                <w:bCs/>
                <w:sz w:val="24"/>
                <w:szCs w:val="24"/>
                <w:vertAlign w:val="baseline"/>
                <w:lang w:eastAsia="zh-CN"/>
              </w:rPr>
              <w:t>薪资待遇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5" w:hRule="exact"/>
        </w:trPr>
        <w:tc>
          <w:tcPr>
            <w:tcW w:w="1344" w:type="dxa"/>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技术研发</w:t>
            </w:r>
          </w:p>
        </w:tc>
        <w:tc>
          <w:tcPr>
            <w:tcW w:w="2589" w:type="dxa"/>
            <w:vAlign w:val="center"/>
          </w:tcPr>
          <w:p>
            <w:pPr>
              <w:jc w:val="left"/>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化学、化工、高分子类相关专业</w:t>
            </w:r>
          </w:p>
        </w:tc>
        <w:tc>
          <w:tcPr>
            <w:tcW w:w="1500" w:type="dxa"/>
            <w:gridSpan w:val="2"/>
            <w:vAlign w:val="center"/>
          </w:tcPr>
          <w:p>
            <w:pPr>
              <w:jc w:val="center"/>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5</w:t>
            </w:r>
          </w:p>
        </w:tc>
        <w:tc>
          <w:tcPr>
            <w:tcW w:w="1706" w:type="dxa"/>
            <w:gridSpan w:val="2"/>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本科及以上</w:t>
            </w:r>
          </w:p>
        </w:tc>
        <w:tc>
          <w:tcPr>
            <w:tcW w:w="1427" w:type="dxa"/>
            <w:vAlign w:val="center"/>
          </w:tcPr>
          <w:p>
            <w:pPr>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4K-5K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exact"/>
        </w:trPr>
        <w:tc>
          <w:tcPr>
            <w:tcW w:w="1344" w:type="dxa"/>
            <w:vAlign w:val="center"/>
          </w:tcPr>
          <w:p>
            <w:pPr>
              <w:jc w:val="center"/>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质量检验</w:t>
            </w:r>
          </w:p>
        </w:tc>
        <w:tc>
          <w:tcPr>
            <w:tcW w:w="2589" w:type="dxa"/>
            <w:vAlign w:val="center"/>
          </w:tcPr>
          <w:p>
            <w:pPr>
              <w:jc w:val="left"/>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化学、化工、高分子类相关专业</w:t>
            </w:r>
          </w:p>
        </w:tc>
        <w:tc>
          <w:tcPr>
            <w:tcW w:w="1500" w:type="dxa"/>
            <w:gridSpan w:val="2"/>
            <w:vAlign w:val="center"/>
          </w:tcPr>
          <w:p>
            <w:pPr>
              <w:jc w:val="center"/>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5</w:t>
            </w:r>
          </w:p>
        </w:tc>
        <w:tc>
          <w:tcPr>
            <w:tcW w:w="1706" w:type="dxa"/>
            <w:gridSpan w:val="2"/>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专科及以上</w:t>
            </w:r>
          </w:p>
        </w:tc>
        <w:tc>
          <w:tcPr>
            <w:tcW w:w="1427" w:type="dxa"/>
            <w:vAlign w:val="center"/>
          </w:tcPr>
          <w:p>
            <w:pPr>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3K-4K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3" w:hRule="exact"/>
        </w:trPr>
        <w:tc>
          <w:tcPr>
            <w:tcW w:w="1344" w:type="dxa"/>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维修电工</w:t>
            </w:r>
          </w:p>
        </w:tc>
        <w:tc>
          <w:tcPr>
            <w:tcW w:w="2589" w:type="dxa"/>
            <w:vAlign w:val="center"/>
          </w:tcPr>
          <w:p>
            <w:pPr>
              <w:jc w:val="left"/>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高、低压电工证优先</w:t>
            </w:r>
          </w:p>
        </w:tc>
        <w:tc>
          <w:tcPr>
            <w:tcW w:w="1500" w:type="dxa"/>
            <w:gridSpan w:val="2"/>
            <w:vAlign w:val="center"/>
          </w:tcPr>
          <w:p>
            <w:pPr>
              <w:jc w:val="center"/>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2</w:t>
            </w:r>
          </w:p>
        </w:tc>
        <w:tc>
          <w:tcPr>
            <w:tcW w:w="1706" w:type="dxa"/>
            <w:gridSpan w:val="2"/>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不限</w:t>
            </w:r>
          </w:p>
        </w:tc>
        <w:tc>
          <w:tcPr>
            <w:tcW w:w="1427" w:type="dxa"/>
            <w:vAlign w:val="center"/>
          </w:tcPr>
          <w:p>
            <w:pPr>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5K-6K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1344" w:type="dxa"/>
            <w:vAlign w:val="center"/>
          </w:tcPr>
          <w:p>
            <w:pPr>
              <w:jc w:val="center"/>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DCS操作</w:t>
            </w:r>
          </w:p>
        </w:tc>
        <w:tc>
          <w:tcPr>
            <w:tcW w:w="2589" w:type="dxa"/>
            <w:vAlign w:val="center"/>
          </w:tcPr>
          <w:p>
            <w:pPr>
              <w:jc w:val="left"/>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自动化专业</w:t>
            </w:r>
          </w:p>
        </w:tc>
        <w:tc>
          <w:tcPr>
            <w:tcW w:w="1500" w:type="dxa"/>
            <w:gridSpan w:val="2"/>
            <w:vAlign w:val="center"/>
          </w:tcPr>
          <w:p>
            <w:pPr>
              <w:jc w:val="center"/>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5</w:t>
            </w:r>
          </w:p>
        </w:tc>
        <w:tc>
          <w:tcPr>
            <w:tcW w:w="1706" w:type="dxa"/>
            <w:gridSpan w:val="2"/>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专科及以上</w:t>
            </w:r>
          </w:p>
        </w:tc>
        <w:tc>
          <w:tcPr>
            <w:tcW w:w="1427" w:type="dxa"/>
            <w:vAlign w:val="center"/>
          </w:tcPr>
          <w:p>
            <w:pPr>
              <w:jc w:val="center"/>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3K-5K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2" w:hRule="exact"/>
        </w:trPr>
        <w:tc>
          <w:tcPr>
            <w:tcW w:w="1344" w:type="dxa"/>
            <w:vAlign w:val="center"/>
          </w:tcPr>
          <w:p>
            <w:pPr>
              <w:jc w:val="center"/>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销售</w:t>
            </w:r>
          </w:p>
        </w:tc>
        <w:tc>
          <w:tcPr>
            <w:tcW w:w="2589" w:type="dxa"/>
            <w:vAlign w:val="center"/>
          </w:tcPr>
          <w:p>
            <w:pPr>
              <w:jc w:val="left"/>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市场营销、化学化工类相关专业</w:t>
            </w:r>
          </w:p>
        </w:tc>
        <w:tc>
          <w:tcPr>
            <w:tcW w:w="1500" w:type="dxa"/>
            <w:gridSpan w:val="2"/>
            <w:vAlign w:val="center"/>
          </w:tcPr>
          <w:p>
            <w:pPr>
              <w:jc w:val="center"/>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3</w:t>
            </w:r>
          </w:p>
        </w:tc>
        <w:tc>
          <w:tcPr>
            <w:tcW w:w="1706" w:type="dxa"/>
            <w:gridSpan w:val="2"/>
            <w:vAlign w:val="center"/>
          </w:tcPr>
          <w:p>
            <w:pPr>
              <w:jc w:val="center"/>
              <w:rPr>
                <w:rFonts w:hint="eastAsia" w:asciiTheme="minorEastAsia" w:hAnsi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专科及以上</w:t>
            </w:r>
          </w:p>
        </w:tc>
        <w:tc>
          <w:tcPr>
            <w:tcW w:w="1427" w:type="dxa"/>
            <w:vAlign w:val="center"/>
          </w:tcPr>
          <w:p>
            <w:pPr>
              <w:jc w:val="center"/>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底薪+提成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6" w:hRule="exact"/>
        </w:trPr>
        <w:tc>
          <w:tcPr>
            <w:tcW w:w="8566" w:type="dxa"/>
            <w:gridSpan w:val="7"/>
            <w:vAlign w:val="center"/>
          </w:tcPr>
          <w:p>
            <w:pPr>
              <w:jc w:val="center"/>
              <w:rPr>
                <w:rFonts w:hint="eastAsia" w:asciiTheme="minorEastAsia" w:hAnsiTheme="minorEastAsia" w:eastAsiaTheme="minorEastAsia" w:cstheme="minorEastAsia"/>
                <w:sz w:val="24"/>
                <w:szCs w:val="24"/>
                <w:vertAlign w:val="baseline"/>
                <w:lang w:eastAsia="zh-CN"/>
              </w:rPr>
            </w:pPr>
            <w:r>
              <w:rPr>
                <w:rFonts w:hint="eastAsia" w:asciiTheme="minorEastAsia" w:hAnsiTheme="minorEastAsia" w:cstheme="minorEastAsia"/>
                <w:b/>
                <w:bCs/>
                <w:sz w:val="24"/>
                <w:szCs w:val="24"/>
                <w:vertAlign w:val="baseline"/>
                <w:lang w:eastAsia="zh-CN"/>
              </w:rPr>
              <w:t>特色招引政策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5" w:hRule="exact"/>
        </w:trPr>
        <w:tc>
          <w:tcPr>
            <w:tcW w:w="8566" w:type="dxa"/>
            <w:gridSpan w:val="7"/>
            <w:vAlign w:val="center"/>
          </w:tcPr>
          <w:p>
            <w:pPr>
              <w:jc w:val="both"/>
              <w:rPr>
                <w:rFonts w:hint="eastAsia" w:asciiTheme="minorEastAsia" w:hAnsiTheme="minorEastAsia" w:eastAsiaTheme="minorEastAsia" w:cstheme="minorEastAsia"/>
                <w:sz w:val="24"/>
                <w:szCs w:val="24"/>
                <w:vertAlign w:val="baseline"/>
                <w:lang w:eastAsia="zh-CN"/>
              </w:rPr>
            </w:pPr>
            <w:r>
              <w:rPr>
                <w:rFonts w:hint="eastAsia" w:asciiTheme="minorEastAsia" w:hAnsiTheme="minorEastAsia" w:cstheme="minorEastAsia"/>
                <w:sz w:val="24"/>
                <w:szCs w:val="24"/>
                <w:vertAlign w:val="baseline"/>
                <w:lang w:eastAsia="zh-CN"/>
              </w:rPr>
              <w:t>协助新入职员工进行职业生涯规划，专业的岗位技能培训，完善的岗位晋升机制。福利待遇：五险一金，带薪年假，实习转正，免费班车，节日福利。</w:t>
            </w:r>
            <w:r>
              <w:rPr>
                <w:rFonts w:hint="eastAsia" w:asciiTheme="minorEastAsia" w:hAnsiTheme="minorEastAsia" w:eastAsiaTheme="minorEastAsia" w:cstheme="minorEastAsia"/>
                <w:sz w:val="24"/>
                <w:szCs w:val="24"/>
                <w:vertAlign w:val="baseline"/>
                <w:lang w:eastAsia="zh-CN"/>
              </w:rPr>
              <w:t>人才梯队搭建，招聘往届+应届大学生</w:t>
            </w:r>
            <w:r>
              <w:rPr>
                <w:rFonts w:hint="eastAsia" w:asciiTheme="minorEastAsia" w:hAnsiTheme="minorEastAsia" w:cstheme="minorEastAsia"/>
                <w:sz w:val="24"/>
                <w:szCs w:val="24"/>
                <w:vertAlign w:val="baseline"/>
                <w:lang w:eastAsia="zh-CN"/>
              </w:rPr>
              <w:t>，</w:t>
            </w:r>
            <w:r>
              <w:rPr>
                <w:rFonts w:hint="eastAsia" w:asciiTheme="minorEastAsia" w:hAnsiTheme="minorEastAsia" w:eastAsiaTheme="minorEastAsia" w:cstheme="minorEastAsia"/>
                <w:sz w:val="24"/>
                <w:szCs w:val="24"/>
                <w:vertAlign w:val="baseline"/>
                <w:lang w:eastAsia="zh-CN"/>
              </w:rPr>
              <w:t>按照不同岗位要求进行岗位实习，作为研发、销售、生产管理类的储备干部。</w:t>
            </w:r>
          </w:p>
          <w:p>
            <w:pPr>
              <w:jc w:val="center"/>
              <w:rPr>
                <w:rFonts w:hint="eastAsia" w:asciiTheme="minorEastAsia" w:hAnsiTheme="minorEastAsia" w:eastAsiaTheme="minorEastAsia" w:cstheme="minorEastAsia"/>
                <w:sz w:val="24"/>
                <w:szCs w:val="24"/>
                <w:vertAlign w:val="baseline"/>
                <w:lang w:eastAsia="zh-CN"/>
              </w:rPr>
            </w:pPr>
          </w:p>
        </w:tc>
      </w:tr>
    </w:tbl>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lang w:val="en-US" w:eastAsia="zh-CN"/>
        </w:rPr>
        <w:t>2020年</w:t>
      </w:r>
      <w:r>
        <w:rPr>
          <w:rFonts w:hint="eastAsia" w:ascii="方正小标宋简体" w:hAnsi="方正小标宋简体" w:eastAsia="方正小标宋简体" w:cs="方正小标宋简体"/>
          <w:sz w:val="36"/>
          <w:szCs w:val="36"/>
          <w:lang w:eastAsia="zh-CN"/>
        </w:rPr>
        <w:t>“淄博</w:t>
      </w:r>
      <w:r>
        <w:rPr>
          <w:rFonts w:hint="eastAsia" w:ascii="方正小标宋简体" w:hAnsi="方正小标宋简体" w:eastAsia="方正小标宋简体" w:cs="方正小标宋简体"/>
          <w:sz w:val="36"/>
          <w:szCs w:val="36"/>
          <w:lang w:val="en-US" w:eastAsia="zh-CN"/>
        </w:rPr>
        <w:t>-名校人才直通车</w:t>
      </w:r>
      <w:r>
        <w:rPr>
          <w:rFonts w:hint="eastAsia" w:ascii="方正小标宋简体" w:hAnsi="方正小标宋简体" w:eastAsia="方正小标宋简体" w:cs="方正小标宋简体"/>
          <w:sz w:val="36"/>
          <w:szCs w:val="36"/>
          <w:lang w:eastAsia="zh-CN"/>
        </w:rPr>
        <w:t>”淄博职业学院站</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方正小标宋简体" w:hAnsi="方正小标宋简体" w:eastAsia="方正小标宋简体" w:cs="方正小标宋简体"/>
          <w:sz w:val="36"/>
          <w:szCs w:val="36"/>
          <w:lang w:eastAsia="zh-CN"/>
        </w:rPr>
      </w:pPr>
      <w:r>
        <w:rPr>
          <w:rFonts w:hint="eastAsia" w:ascii="方正小标宋简体" w:hAnsi="方正小标宋简体" w:eastAsia="方正小标宋简体" w:cs="方正小标宋简体"/>
          <w:sz w:val="36"/>
          <w:szCs w:val="36"/>
          <w:lang w:eastAsia="zh-CN"/>
        </w:rPr>
        <w:t>春季线上招聘周企业报名表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微软雅黑"/>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54446B"/>
    <w:rsid w:val="0AF63BCA"/>
    <w:rsid w:val="19846DA4"/>
    <w:rsid w:val="1B745DE9"/>
    <w:rsid w:val="2BB60BDA"/>
    <w:rsid w:val="392B204B"/>
    <w:rsid w:val="4FD22C3D"/>
    <w:rsid w:val="61CB3E11"/>
    <w:rsid w:val="70432272"/>
    <w:rsid w:val="707C03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65</TotalTime>
  <ScaleCrop>false</ScaleCrop>
  <LinksUpToDate>false</LinksUpToDate>
  <CharactersWithSpaces>0</CharactersWithSpaces>
  <Application>WPS Office_10.1.0.7468_F1E327BC-269C-435d-A152-05C5408002CA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2020-05-11T06:15:00Z</dcterms:created>
  <dc:creator>Administrator</dc:creator>
  <cp:lastModifiedBy>xz_zhurui</cp:lastModifiedBy>
  <dcterms:modified xsi:type="dcterms:W3CDTF">2020-05-12T01:01:37Z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ies>
</file>