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781" w:tblpY="3727"/>
        <w:tblOverlap w:val="never"/>
        <w:tblW w:w="85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0"/>
        <w:gridCol w:w="1874"/>
        <w:gridCol w:w="454"/>
        <w:gridCol w:w="827"/>
        <w:gridCol w:w="744"/>
        <w:gridCol w:w="689"/>
        <w:gridCol w:w="19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单位名称</w:t>
            </w:r>
          </w:p>
        </w:tc>
        <w:tc>
          <w:tcPr>
            <w:tcW w:w="649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山东鲁中公路建设有限公司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单位地址</w:t>
            </w:r>
          </w:p>
        </w:tc>
        <w:tc>
          <w:tcPr>
            <w:tcW w:w="649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山东省淄博市高新区中润大道20号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联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系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人</w:t>
            </w:r>
          </w:p>
        </w:tc>
        <w:tc>
          <w:tcPr>
            <w:tcW w:w="232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杨焱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联系电话</w:t>
            </w:r>
          </w:p>
        </w:tc>
        <w:tc>
          <w:tcPr>
            <w:tcW w:w="259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18653360180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简历投递邮箱</w:t>
            </w:r>
          </w:p>
        </w:tc>
        <w:tc>
          <w:tcPr>
            <w:tcW w:w="649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lzglzhb@163.com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66" w:type="dxa"/>
            <w:gridSpan w:val="7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eastAsia="zh-CN"/>
              </w:rPr>
              <w:t>单位简介（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200字以内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1" w:hRule="atLeast"/>
        </w:trPr>
        <w:tc>
          <w:tcPr>
            <w:tcW w:w="8566" w:type="dxa"/>
            <w:gridSpan w:val="7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171616"/>
                <w:spacing w:val="0"/>
                <w:sz w:val="21"/>
                <w:szCs w:val="21"/>
                <w:shd w:val="clear" w:fill="FFFFFF"/>
                <w:lang w:eastAsia="zh-CN"/>
              </w:rPr>
              <w:t>　　</w:t>
            </w:r>
            <w:r>
              <w:rPr>
                <w:rFonts w:ascii="微软雅黑" w:hAnsi="微软雅黑" w:eastAsia="微软雅黑" w:cs="微软雅黑"/>
                <w:i w:val="0"/>
                <w:caps w:val="0"/>
                <w:color w:val="171616"/>
                <w:spacing w:val="0"/>
                <w:sz w:val="21"/>
                <w:szCs w:val="21"/>
                <w:shd w:val="clear" w:fill="FFFFFF"/>
              </w:rPr>
              <w:t>山东鲁中公路建设有限公司是国家建设部审定的大型公路施工企业。公司前身为淄博市公路管理局工程处，成立于1958年，2001年12月改制为股份制企业，更为现名。注册资本4.00113亿元。</w:t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171616"/>
                <w:spacing w:val="0"/>
                <w:sz w:val="21"/>
                <w:szCs w:val="21"/>
                <w:shd w:val="clear" w:fill="FFFFFF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171616"/>
                <w:spacing w:val="0"/>
                <w:sz w:val="21"/>
                <w:szCs w:val="21"/>
                <w:shd w:val="clear" w:fill="FFFFFF"/>
              </w:rPr>
              <w:t>　　公司拥有下列资质：公路工程施工总承包壹级资质；桥梁工程专业承包壹级资质；公路路基工程专业承包壹级资质；公路路面工程专业承包壹级资质；公路交通工程（公路安全设施）专业承包壹级资质；市政公用工程施工总承包贰级资质；公路养护</w:t>
            </w:r>
            <w:bookmarkStart w:id="0" w:name="_GoBack"/>
            <w:bookmarkEnd w:id="0"/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171616"/>
                <w:spacing w:val="0"/>
                <w:sz w:val="21"/>
                <w:szCs w:val="21"/>
                <w:shd w:val="clear" w:fill="FFFFFF"/>
              </w:rPr>
              <w:t>二类甲级资质；工程测绘乙级资质；试验检测公路工程综合乙级资质等。并通过了ISO9001国际质量体系认证以及质量管理、环境管理、职业健康安全管理“三标一体”认证、交通运输建筑施工企业安全标准化一级达标认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8566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招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聘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职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岗位名称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所需专业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招聘人数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学历要求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薪资待遇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6" w:hRule="exact"/>
        </w:trPr>
        <w:tc>
          <w:tcPr>
            <w:tcW w:w="2070" w:type="dxa"/>
            <w:vAlign w:val="center"/>
          </w:tcPr>
          <w:p>
            <w:pPr>
              <w:jc w:val="both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公路市政工程施工员、技术员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  <w:vertAlign w:val="baseline"/>
                <w:lang w:val="en-US" w:eastAsia="zh-CN"/>
              </w:rPr>
              <w:t>土木工程、道路桥梁、建筑工程、工程造价、工程管理、交通工程等相关专业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both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0"/>
                <w:szCs w:val="20"/>
                <w:vertAlign w:val="baseline"/>
                <w:lang w:val="en-US" w:eastAsia="zh-CN"/>
              </w:rPr>
              <w:t>大学专科以上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5000-8000元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1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公路市政工程资料员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  <w:vertAlign w:val="baseline"/>
                <w:lang w:val="en-US" w:eastAsia="zh-CN"/>
              </w:rPr>
              <w:t>土木工程、道路桥梁、建筑工程、工程造价、工程管理、交通工程等相关专业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0"/>
                <w:szCs w:val="20"/>
                <w:vertAlign w:val="baseline"/>
                <w:lang w:val="en-US" w:eastAsia="zh-CN"/>
              </w:rPr>
              <w:t>大学专科以上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5000-8000元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8566" w:type="dxa"/>
            <w:gridSpan w:val="7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特色招引政策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4" w:hRule="exact"/>
        </w:trPr>
        <w:tc>
          <w:tcPr>
            <w:tcW w:w="8566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420" w:firstLineChars="200"/>
              <w:jc w:val="left"/>
              <w:textAlignment w:val="auto"/>
              <w:rPr>
                <w:rFonts w:hint="eastAsia" w:ascii="微软雅黑" w:hAnsi="微软雅黑" w:eastAsia="微软雅黑" w:cs="微软雅黑"/>
                <w:i w:val="0"/>
                <w:caps w:val="0"/>
                <w:color w:val="171616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ascii="微软雅黑" w:hAnsi="微软雅黑" w:eastAsia="微软雅黑" w:cs="微软雅黑"/>
                <w:i w:val="0"/>
                <w:caps w:val="0"/>
                <w:color w:val="171616"/>
                <w:spacing w:val="0"/>
                <w:sz w:val="21"/>
                <w:szCs w:val="21"/>
                <w:shd w:val="clear" w:fill="FFFFFF"/>
              </w:rPr>
              <w:t>1.入职并经试用转正后，签订正式劳动合同</w:t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171616"/>
                <w:spacing w:val="0"/>
                <w:sz w:val="21"/>
                <w:szCs w:val="21"/>
                <w:shd w:val="clear" w:fill="FFFFFF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420" w:firstLineChars="200"/>
              <w:jc w:val="left"/>
              <w:textAlignment w:val="auto"/>
              <w:rPr>
                <w:rFonts w:hint="eastAsia" w:ascii="微软雅黑" w:hAnsi="微软雅黑" w:eastAsia="微软雅黑" w:cs="微软雅黑"/>
                <w:i w:val="0"/>
                <w:caps w:val="0"/>
                <w:color w:val="171616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171616"/>
                <w:spacing w:val="0"/>
                <w:sz w:val="21"/>
                <w:szCs w:val="21"/>
                <w:shd w:val="clear" w:fill="FFFFFF"/>
              </w:rPr>
              <w:t>2.薪酬待遇：基本工资、岗位工资、绩效奖金、证书服务费、工龄工资、各类补贴（生活、交通、通讯、大干补贴等）、节日福利、丰厚年终奖等。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420" w:firstLineChars="200"/>
              <w:jc w:val="left"/>
              <w:textAlignment w:val="auto"/>
              <w:rPr>
                <w:rFonts w:hint="eastAsia" w:ascii="微软雅黑" w:hAnsi="微软雅黑" w:eastAsia="微软雅黑" w:cs="微软雅黑"/>
                <w:i w:val="0"/>
                <w:caps w:val="0"/>
                <w:color w:val="171616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171616"/>
                <w:spacing w:val="0"/>
                <w:sz w:val="21"/>
                <w:szCs w:val="21"/>
                <w:shd w:val="clear" w:fill="FFFFFF"/>
              </w:rPr>
              <w:t>3.全面的福利保障：</w:t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171616"/>
                <w:spacing w:val="0"/>
                <w:sz w:val="21"/>
                <w:szCs w:val="21"/>
                <w:shd w:val="clear" w:fill="FFFFFF"/>
                <w:lang w:val="en-US" w:eastAsia="zh-CN"/>
              </w:rPr>
              <w:t>五</w:t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171616"/>
                <w:spacing w:val="0"/>
                <w:sz w:val="21"/>
                <w:szCs w:val="21"/>
                <w:shd w:val="clear" w:fill="FFFFFF"/>
              </w:rPr>
              <w:t>险一金，缴费基数及缴费比例均高于地区同行业水平。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420" w:firstLineChars="200"/>
              <w:jc w:val="left"/>
              <w:textAlignment w:val="auto"/>
              <w:rPr>
                <w:rFonts w:hint="eastAsia" w:ascii="微软雅黑" w:hAnsi="微软雅黑" w:eastAsia="微软雅黑" w:cs="微软雅黑"/>
                <w:i w:val="0"/>
                <w:caps w:val="0"/>
                <w:color w:val="171616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171616"/>
                <w:spacing w:val="0"/>
                <w:sz w:val="21"/>
                <w:szCs w:val="21"/>
                <w:shd w:val="clear" w:fill="FFFFFF"/>
              </w:rPr>
              <w:t>4.健全的休假制度：带薪年假、婚假、产假、月度轮休等。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42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171616"/>
                <w:spacing w:val="0"/>
                <w:sz w:val="21"/>
                <w:szCs w:val="21"/>
                <w:shd w:val="clear" w:fill="FFFFFF"/>
              </w:rPr>
              <w:t>5.体贴的员工关怀：员工旅游、健康体检、各类培训、相亲联谊等。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2020年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“淄博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-名校人才直通车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”山东理工大学站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春季线上招聘周企业报名表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54446B"/>
    <w:rsid w:val="0AF63BCA"/>
    <w:rsid w:val="10641439"/>
    <w:rsid w:val="19846DA4"/>
    <w:rsid w:val="1B04597A"/>
    <w:rsid w:val="392B204B"/>
    <w:rsid w:val="47961BFD"/>
    <w:rsid w:val="4FD22C3D"/>
    <w:rsid w:val="61CB3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2020-05-11T06:15:00Z</dcterms:created>
  <dc:creator>Administrator</dc:creator>
  <cp:lastModifiedBy>未来的未来有多未来</cp:lastModifiedBy>
  <dcterms:modified xsi:type="dcterms:W3CDTF">2020-05-12T06:08:37Z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